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21" w:rsidRPr="0063315D" w:rsidRDefault="0063315D" w:rsidP="0063315D">
      <w:pPr>
        <w:spacing w:line="480" w:lineRule="auto"/>
        <w:jc w:val="both"/>
        <w:rPr>
          <w:rFonts w:ascii="Palatino Linotype" w:hAnsi="Palatino Linotype"/>
          <w:sz w:val="28"/>
          <w:szCs w:val="28"/>
          <w:lang w:val="en-GB"/>
        </w:rPr>
      </w:pPr>
      <w:bookmarkStart w:id="0" w:name="_GoBack"/>
      <w:bookmarkEnd w:id="0"/>
      <w:r w:rsidRPr="0063315D">
        <w:rPr>
          <w:rFonts w:ascii="Palatino Linotype" w:hAnsi="Palatino Linotype"/>
          <w:sz w:val="28"/>
          <w:szCs w:val="28"/>
          <w:lang w:val="en-GB"/>
        </w:rPr>
        <w:t>ANOTHER CLINICAL STORY TO TELL</w:t>
      </w:r>
    </w:p>
    <w:p w:rsidR="00580A21" w:rsidRPr="0063315D" w:rsidRDefault="00580A21" w:rsidP="0063315D">
      <w:pPr>
        <w:spacing w:after="0" w:line="480" w:lineRule="auto"/>
        <w:jc w:val="both"/>
        <w:rPr>
          <w:rFonts w:ascii="Palatino Linotype" w:hAnsi="Palatino Linotype"/>
          <w:b/>
          <w:sz w:val="24"/>
          <w:szCs w:val="24"/>
          <w:lang w:val="en-GB"/>
        </w:rPr>
      </w:pPr>
      <w:proofErr w:type="spellStart"/>
      <w:r w:rsidRPr="0063315D">
        <w:rPr>
          <w:rFonts w:ascii="Palatino Linotype" w:hAnsi="Palatino Linotype"/>
          <w:b/>
          <w:sz w:val="24"/>
          <w:szCs w:val="24"/>
          <w:lang w:val="en-GB"/>
        </w:rPr>
        <w:t>Veronika</w:t>
      </w:r>
      <w:proofErr w:type="spellEnd"/>
      <w:r w:rsidRPr="0063315D">
        <w:rPr>
          <w:rFonts w:ascii="Palatino Linotype" w:hAnsi="Palatino Linotype"/>
          <w:b/>
          <w:sz w:val="24"/>
          <w:szCs w:val="24"/>
          <w:lang w:val="en-GB"/>
        </w:rPr>
        <w:t xml:space="preserve"> </w:t>
      </w:r>
      <w:proofErr w:type="spellStart"/>
      <w:r w:rsidRPr="0063315D">
        <w:rPr>
          <w:rFonts w:ascii="Palatino Linotype" w:hAnsi="Palatino Linotype"/>
          <w:b/>
          <w:sz w:val="24"/>
          <w:szCs w:val="24"/>
          <w:lang w:val="en-GB"/>
        </w:rPr>
        <w:t>Tomoszková</w:t>
      </w:r>
      <w:proofErr w:type="spellEnd"/>
      <w:r w:rsidR="0063315D" w:rsidRPr="0063315D">
        <w:rPr>
          <w:rFonts w:ascii="Palatino Linotype" w:hAnsi="Palatino Linotype"/>
          <w:b/>
          <w:sz w:val="24"/>
          <w:szCs w:val="24"/>
          <w:lang w:val="en-GB"/>
        </w:rPr>
        <w:t xml:space="preserve"> and</w:t>
      </w:r>
      <w:r w:rsidRPr="0063315D">
        <w:rPr>
          <w:rFonts w:ascii="Palatino Linotype" w:hAnsi="Palatino Linotype"/>
          <w:b/>
          <w:sz w:val="24"/>
          <w:szCs w:val="24"/>
          <w:lang w:val="en-GB"/>
        </w:rPr>
        <w:t xml:space="preserve"> Maxim </w:t>
      </w:r>
      <w:proofErr w:type="spellStart"/>
      <w:r w:rsidRPr="0063315D">
        <w:rPr>
          <w:rFonts w:ascii="Palatino Linotype" w:hAnsi="Palatino Linotype"/>
          <w:b/>
          <w:sz w:val="24"/>
          <w:szCs w:val="24"/>
          <w:lang w:val="en-GB"/>
        </w:rPr>
        <w:t>Tomoszek</w:t>
      </w:r>
      <w:proofErr w:type="spellEnd"/>
    </w:p>
    <w:p w:rsidR="00580A21" w:rsidRPr="0063315D" w:rsidRDefault="00580A21" w:rsidP="0063315D">
      <w:pPr>
        <w:spacing w:line="480" w:lineRule="auto"/>
        <w:jc w:val="both"/>
        <w:rPr>
          <w:rFonts w:ascii="Palatino Linotype" w:hAnsi="Palatino Linotype"/>
          <w:b/>
          <w:sz w:val="24"/>
          <w:szCs w:val="24"/>
          <w:lang w:val="en-GB"/>
        </w:rPr>
      </w:pPr>
      <w:r w:rsidRPr="0063315D">
        <w:rPr>
          <w:rFonts w:ascii="Palatino Linotype" w:hAnsi="Palatino Linotype"/>
          <w:b/>
          <w:sz w:val="24"/>
          <w:szCs w:val="24"/>
          <w:lang w:val="en-GB"/>
        </w:rPr>
        <w:t xml:space="preserve">Centre for Clinical Legal Education, </w:t>
      </w:r>
      <w:proofErr w:type="spellStart"/>
      <w:r w:rsidRPr="0063315D">
        <w:rPr>
          <w:rFonts w:ascii="Palatino Linotype" w:hAnsi="Palatino Linotype"/>
          <w:b/>
          <w:sz w:val="24"/>
          <w:szCs w:val="24"/>
          <w:lang w:val="en-GB"/>
        </w:rPr>
        <w:t>Palacký</w:t>
      </w:r>
      <w:proofErr w:type="spellEnd"/>
      <w:r w:rsidRPr="0063315D">
        <w:rPr>
          <w:rFonts w:ascii="Palatino Linotype" w:hAnsi="Palatino Linotype"/>
          <w:b/>
          <w:sz w:val="24"/>
          <w:szCs w:val="24"/>
          <w:lang w:val="en-GB"/>
        </w:rPr>
        <w:t xml:space="preserve"> University in Olomouc, School of Law</w:t>
      </w:r>
      <w:r w:rsidR="0063315D" w:rsidRPr="0063315D">
        <w:rPr>
          <w:rFonts w:ascii="Palatino Linotype" w:hAnsi="Palatino Linotype"/>
          <w:b/>
          <w:sz w:val="24"/>
          <w:szCs w:val="24"/>
          <w:lang w:val="en-GB"/>
        </w:rPr>
        <w:t>, Czech Republic</w:t>
      </w:r>
    </w:p>
    <w:p w:rsidR="00FB0CCC" w:rsidRPr="0063315D" w:rsidRDefault="00FB0CCC"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 xml:space="preserve">When Stefan H. Krieger presented his keynote speech </w:t>
      </w:r>
      <w:r w:rsidR="00414F2E" w:rsidRPr="0063315D">
        <w:rPr>
          <w:rFonts w:ascii="Palatino Linotype" w:hAnsi="Palatino Linotype"/>
          <w:sz w:val="24"/>
          <w:szCs w:val="24"/>
          <w:lang w:val="en-GB"/>
        </w:rPr>
        <w:t xml:space="preserve">“Stories Clinicians Tell” </w:t>
      </w:r>
      <w:r w:rsidRPr="0063315D">
        <w:rPr>
          <w:rFonts w:ascii="Palatino Linotype" w:hAnsi="Palatino Linotype"/>
          <w:sz w:val="24"/>
          <w:szCs w:val="24"/>
          <w:lang w:val="en-GB"/>
        </w:rPr>
        <w:t xml:space="preserve">in 2012 at Law School of the </w:t>
      </w:r>
      <w:proofErr w:type="spellStart"/>
      <w:r w:rsidRPr="0063315D">
        <w:rPr>
          <w:rFonts w:ascii="Palatino Linotype" w:hAnsi="Palatino Linotype"/>
          <w:sz w:val="24"/>
          <w:szCs w:val="24"/>
          <w:lang w:val="en-GB"/>
        </w:rPr>
        <w:t>Palacký</w:t>
      </w:r>
      <w:proofErr w:type="spellEnd"/>
      <w:r w:rsidRPr="0063315D">
        <w:rPr>
          <w:rFonts w:ascii="Palatino Linotype" w:hAnsi="Palatino Linotype"/>
          <w:sz w:val="24"/>
          <w:szCs w:val="24"/>
          <w:lang w:val="en-GB"/>
        </w:rPr>
        <w:t xml:space="preserve"> University in Olomouc</w:t>
      </w:r>
      <w:r w:rsidR="00952C21" w:rsidRPr="0063315D">
        <w:rPr>
          <w:rFonts w:ascii="Palatino Linotype" w:hAnsi="Palatino Linotype"/>
          <w:sz w:val="24"/>
          <w:szCs w:val="24"/>
          <w:lang w:val="en-GB"/>
        </w:rPr>
        <w:t xml:space="preserve"> (</w:t>
      </w:r>
      <w:proofErr w:type="spellStart"/>
      <w:r w:rsidR="00952C21" w:rsidRPr="0063315D">
        <w:rPr>
          <w:rFonts w:ascii="Palatino Linotype" w:hAnsi="Palatino Linotype"/>
          <w:sz w:val="24"/>
          <w:szCs w:val="24"/>
          <w:lang w:val="en-GB"/>
        </w:rPr>
        <w:t>Palacký</w:t>
      </w:r>
      <w:proofErr w:type="spellEnd"/>
      <w:r w:rsidR="00952C21" w:rsidRPr="0063315D">
        <w:rPr>
          <w:rFonts w:ascii="Palatino Linotype" w:hAnsi="Palatino Linotype"/>
          <w:sz w:val="24"/>
          <w:szCs w:val="24"/>
          <w:lang w:val="en-GB"/>
        </w:rPr>
        <w:t xml:space="preserve"> Law</w:t>
      </w:r>
      <w:r w:rsidR="00666E7F" w:rsidRPr="0063315D">
        <w:rPr>
          <w:rFonts w:ascii="Palatino Linotype" w:hAnsi="Palatino Linotype"/>
          <w:sz w:val="24"/>
          <w:szCs w:val="24"/>
          <w:lang w:val="en-GB"/>
        </w:rPr>
        <w:t xml:space="preserve"> School</w:t>
      </w:r>
      <w:r w:rsidR="00952C21" w:rsidRPr="0063315D">
        <w:rPr>
          <w:rFonts w:ascii="Palatino Linotype" w:hAnsi="Palatino Linotype"/>
          <w:sz w:val="24"/>
          <w:szCs w:val="24"/>
          <w:lang w:val="en-GB"/>
        </w:rPr>
        <w:t>)</w:t>
      </w:r>
      <w:r w:rsidRPr="0063315D">
        <w:rPr>
          <w:rFonts w:ascii="Palatino Linotype" w:hAnsi="Palatino Linotype"/>
          <w:sz w:val="24"/>
          <w:szCs w:val="24"/>
          <w:lang w:val="en-GB"/>
        </w:rPr>
        <w:t xml:space="preserve">, it was the culmination of the Complex Law Teaching conference and very emotional moment for the </w:t>
      </w:r>
      <w:proofErr w:type="gramStart"/>
      <w:r w:rsidR="00414F2E" w:rsidRPr="0063315D">
        <w:rPr>
          <w:rFonts w:ascii="Palatino Linotype" w:hAnsi="Palatino Linotype"/>
          <w:sz w:val="24"/>
          <w:szCs w:val="24"/>
          <w:lang w:val="en-GB"/>
        </w:rPr>
        <w:t>whole</w:t>
      </w:r>
      <w:proofErr w:type="gramEnd"/>
      <w:r w:rsidR="00414F2E" w:rsidRPr="0063315D">
        <w:rPr>
          <w:rFonts w:ascii="Palatino Linotype" w:hAnsi="Palatino Linotype"/>
          <w:sz w:val="24"/>
          <w:szCs w:val="24"/>
          <w:lang w:val="en-GB"/>
        </w:rPr>
        <w:t xml:space="preserve"> </w:t>
      </w:r>
      <w:r w:rsidRPr="0063315D">
        <w:rPr>
          <w:rFonts w:ascii="Palatino Linotype" w:hAnsi="Palatino Linotype"/>
          <w:sz w:val="24"/>
          <w:szCs w:val="24"/>
          <w:lang w:val="en-GB"/>
        </w:rPr>
        <w:t xml:space="preserve">clinical team of </w:t>
      </w:r>
      <w:proofErr w:type="spellStart"/>
      <w:r w:rsidRPr="0063315D">
        <w:rPr>
          <w:rFonts w:ascii="Palatino Linotype" w:hAnsi="Palatino Linotype"/>
          <w:sz w:val="24"/>
          <w:szCs w:val="24"/>
          <w:lang w:val="en-GB"/>
        </w:rPr>
        <w:t>Palacký</w:t>
      </w:r>
      <w:proofErr w:type="spellEnd"/>
      <w:r w:rsidR="002F1053" w:rsidRPr="0063315D">
        <w:rPr>
          <w:rFonts w:ascii="Palatino Linotype" w:hAnsi="Palatino Linotype"/>
          <w:sz w:val="24"/>
          <w:szCs w:val="24"/>
          <w:lang w:val="en-GB"/>
        </w:rPr>
        <w:t xml:space="preserve"> Law School</w:t>
      </w:r>
      <w:r w:rsidR="00CC51E4" w:rsidRPr="0063315D">
        <w:rPr>
          <w:rFonts w:ascii="Palatino Linotype" w:hAnsi="Palatino Linotype"/>
          <w:sz w:val="24"/>
          <w:szCs w:val="24"/>
          <w:lang w:val="en-GB"/>
        </w:rPr>
        <w:t>, but we believe also for P</w:t>
      </w:r>
      <w:r w:rsidRPr="0063315D">
        <w:rPr>
          <w:rFonts w:ascii="Palatino Linotype" w:hAnsi="Palatino Linotype"/>
          <w:sz w:val="24"/>
          <w:szCs w:val="24"/>
          <w:lang w:val="en-GB"/>
        </w:rPr>
        <w:t>rofessor Krieger himself.</w:t>
      </w:r>
      <w:r w:rsidR="00414F2E" w:rsidRPr="0063315D">
        <w:rPr>
          <w:rFonts w:ascii="Palatino Linotype" w:hAnsi="Palatino Linotype"/>
          <w:sz w:val="24"/>
          <w:szCs w:val="24"/>
          <w:lang w:val="en-GB"/>
        </w:rPr>
        <w:t xml:space="preserve"> </w:t>
      </w:r>
      <w:r w:rsidRPr="0063315D">
        <w:rPr>
          <w:rFonts w:ascii="Palatino Linotype" w:hAnsi="Palatino Linotype"/>
          <w:sz w:val="24"/>
          <w:szCs w:val="24"/>
          <w:lang w:val="en-GB"/>
        </w:rPr>
        <w:t xml:space="preserve">His efforts leading to establishing the first live-client clinic in Central Europe at </w:t>
      </w:r>
      <w:r w:rsidR="002F1053" w:rsidRPr="0063315D">
        <w:rPr>
          <w:rFonts w:ascii="Palatino Linotype" w:hAnsi="Palatino Linotype"/>
          <w:sz w:val="24"/>
          <w:szCs w:val="24"/>
          <w:lang w:val="en-GB"/>
        </w:rPr>
        <w:t xml:space="preserve">the </w:t>
      </w:r>
      <w:proofErr w:type="spellStart"/>
      <w:r w:rsidRPr="0063315D">
        <w:rPr>
          <w:rFonts w:ascii="Palatino Linotype" w:hAnsi="Palatino Linotype"/>
          <w:sz w:val="24"/>
          <w:szCs w:val="24"/>
          <w:lang w:val="en-GB"/>
        </w:rPr>
        <w:t>Palacký</w:t>
      </w:r>
      <w:proofErr w:type="spellEnd"/>
      <w:r w:rsidR="00952C21" w:rsidRPr="0063315D">
        <w:rPr>
          <w:rFonts w:ascii="Palatino Linotype" w:hAnsi="Palatino Linotype"/>
          <w:sz w:val="24"/>
          <w:szCs w:val="24"/>
          <w:lang w:val="en-GB"/>
        </w:rPr>
        <w:t xml:space="preserve"> Law</w:t>
      </w:r>
      <w:r w:rsidR="00666E7F" w:rsidRPr="0063315D">
        <w:rPr>
          <w:rFonts w:ascii="Palatino Linotype" w:hAnsi="Palatino Linotype"/>
          <w:sz w:val="24"/>
          <w:szCs w:val="24"/>
          <w:lang w:val="en-GB"/>
        </w:rPr>
        <w:t xml:space="preserve"> School</w:t>
      </w:r>
      <w:r w:rsidRPr="0063315D">
        <w:rPr>
          <w:rFonts w:ascii="Palatino Linotype" w:hAnsi="Palatino Linotype"/>
          <w:sz w:val="24"/>
          <w:szCs w:val="24"/>
          <w:lang w:val="en-GB"/>
        </w:rPr>
        <w:t xml:space="preserve"> in 1996 will always be the cornerstone </w:t>
      </w:r>
      <w:r w:rsidR="00813C5E" w:rsidRPr="0063315D">
        <w:rPr>
          <w:rFonts w:ascii="Palatino Linotype" w:hAnsi="Palatino Linotype"/>
          <w:sz w:val="24"/>
          <w:szCs w:val="24"/>
          <w:lang w:val="en-GB"/>
        </w:rPr>
        <w:t xml:space="preserve">of the </w:t>
      </w:r>
      <w:proofErr w:type="spellStart"/>
      <w:r w:rsidR="00813C5E" w:rsidRPr="0063315D">
        <w:rPr>
          <w:rFonts w:ascii="Palatino Linotype" w:hAnsi="Palatino Linotype"/>
          <w:sz w:val="24"/>
          <w:szCs w:val="24"/>
          <w:lang w:val="en-GB"/>
        </w:rPr>
        <w:t>Palacký</w:t>
      </w:r>
      <w:proofErr w:type="spellEnd"/>
      <w:r w:rsidR="00813C5E" w:rsidRPr="0063315D">
        <w:rPr>
          <w:rFonts w:ascii="Palatino Linotype" w:hAnsi="Palatino Linotype"/>
          <w:sz w:val="24"/>
          <w:szCs w:val="24"/>
          <w:lang w:val="en-GB"/>
        </w:rPr>
        <w:t xml:space="preserve"> clinical programme, which </w:t>
      </w:r>
      <w:proofErr w:type="gramStart"/>
      <w:r w:rsidR="00813C5E" w:rsidRPr="0063315D">
        <w:rPr>
          <w:rFonts w:ascii="Palatino Linotype" w:hAnsi="Palatino Linotype"/>
          <w:sz w:val="24"/>
          <w:szCs w:val="24"/>
          <w:lang w:val="en-GB"/>
        </w:rPr>
        <w:t>was re-started</w:t>
      </w:r>
      <w:proofErr w:type="gramEnd"/>
      <w:r w:rsidR="00813C5E" w:rsidRPr="0063315D">
        <w:rPr>
          <w:rFonts w:ascii="Palatino Linotype" w:hAnsi="Palatino Linotype"/>
          <w:sz w:val="24"/>
          <w:szCs w:val="24"/>
          <w:lang w:val="en-GB"/>
        </w:rPr>
        <w:t xml:space="preserve"> ten years later, in 2006. What is more, </w:t>
      </w:r>
      <w:r w:rsidR="00952C21" w:rsidRPr="0063315D">
        <w:rPr>
          <w:rFonts w:ascii="Palatino Linotype" w:hAnsi="Palatino Linotype"/>
          <w:sz w:val="24"/>
          <w:szCs w:val="24"/>
          <w:lang w:val="en-GB"/>
        </w:rPr>
        <w:t xml:space="preserve">the impact of </w:t>
      </w:r>
      <w:r w:rsidR="00813C5E" w:rsidRPr="0063315D">
        <w:rPr>
          <w:rFonts w:ascii="Palatino Linotype" w:hAnsi="Palatino Linotype"/>
          <w:sz w:val="24"/>
          <w:szCs w:val="24"/>
          <w:lang w:val="en-GB"/>
        </w:rPr>
        <w:t>Stefan H. Krieger together with Richard K. Neumann</w:t>
      </w:r>
      <w:r w:rsidR="00952C21" w:rsidRPr="0063315D">
        <w:rPr>
          <w:rFonts w:ascii="Palatino Linotype" w:hAnsi="Palatino Linotype"/>
          <w:sz w:val="24"/>
          <w:szCs w:val="24"/>
          <w:lang w:val="en-GB"/>
        </w:rPr>
        <w:t xml:space="preserve"> from</w:t>
      </w:r>
      <w:r w:rsidR="002F1053" w:rsidRPr="0063315D">
        <w:rPr>
          <w:rFonts w:ascii="Palatino Linotype" w:hAnsi="Palatino Linotype"/>
          <w:sz w:val="24"/>
          <w:szCs w:val="24"/>
          <w:lang w:val="en-GB"/>
        </w:rPr>
        <w:t xml:space="preserve"> the</w:t>
      </w:r>
      <w:r w:rsidR="00952C21" w:rsidRPr="0063315D">
        <w:rPr>
          <w:rFonts w:ascii="Palatino Linotype" w:hAnsi="Palatino Linotype"/>
          <w:sz w:val="24"/>
          <w:szCs w:val="24"/>
          <w:lang w:val="en-GB"/>
        </w:rPr>
        <w:t xml:space="preserve"> </w:t>
      </w:r>
      <w:proofErr w:type="spellStart"/>
      <w:r w:rsidR="00952C21" w:rsidRPr="0063315D">
        <w:rPr>
          <w:rFonts w:ascii="Palatino Linotype" w:hAnsi="Palatino Linotype"/>
          <w:sz w:val="24"/>
          <w:szCs w:val="24"/>
          <w:lang w:val="en-GB"/>
        </w:rPr>
        <w:t>Hofstra</w:t>
      </w:r>
      <w:proofErr w:type="spellEnd"/>
      <w:r w:rsidR="00952C21" w:rsidRPr="0063315D">
        <w:rPr>
          <w:rFonts w:ascii="Palatino Linotype" w:hAnsi="Palatino Linotype"/>
          <w:sz w:val="24"/>
          <w:szCs w:val="24"/>
          <w:lang w:val="en-GB"/>
        </w:rPr>
        <w:t xml:space="preserve"> Law School upon the </w:t>
      </w:r>
      <w:proofErr w:type="spellStart"/>
      <w:r w:rsidR="00952C21" w:rsidRPr="0063315D">
        <w:rPr>
          <w:rFonts w:ascii="Palatino Linotype" w:hAnsi="Palatino Linotype"/>
          <w:sz w:val="24"/>
          <w:szCs w:val="24"/>
          <w:lang w:val="en-GB"/>
        </w:rPr>
        <w:t>Palacký</w:t>
      </w:r>
      <w:proofErr w:type="spellEnd"/>
      <w:r w:rsidR="00952C21" w:rsidRPr="0063315D">
        <w:rPr>
          <w:rFonts w:ascii="Palatino Linotype" w:hAnsi="Palatino Linotype"/>
          <w:sz w:val="24"/>
          <w:szCs w:val="24"/>
          <w:lang w:val="en-GB"/>
        </w:rPr>
        <w:t xml:space="preserve"> Law School´s curriculum went beyond the</w:t>
      </w:r>
      <w:r w:rsidR="00666E7F" w:rsidRPr="0063315D">
        <w:rPr>
          <w:rFonts w:ascii="Palatino Linotype" w:hAnsi="Palatino Linotype"/>
          <w:sz w:val="24"/>
          <w:szCs w:val="24"/>
          <w:lang w:val="en-GB"/>
        </w:rPr>
        <w:t xml:space="preserve"> original</w:t>
      </w:r>
      <w:r w:rsidR="00952C21" w:rsidRPr="0063315D">
        <w:rPr>
          <w:rFonts w:ascii="Palatino Linotype" w:hAnsi="Palatino Linotype"/>
          <w:sz w:val="24"/>
          <w:szCs w:val="24"/>
          <w:lang w:val="en-GB"/>
        </w:rPr>
        <w:t xml:space="preserve"> live-client clinic.</w:t>
      </w:r>
      <w:r w:rsidR="00813C5E" w:rsidRPr="0063315D">
        <w:rPr>
          <w:rFonts w:ascii="Palatino Linotype" w:hAnsi="Palatino Linotype"/>
          <w:sz w:val="24"/>
          <w:szCs w:val="24"/>
          <w:lang w:val="en-GB"/>
        </w:rPr>
        <w:t xml:space="preserve"> </w:t>
      </w:r>
      <w:r w:rsidR="00666E7F" w:rsidRPr="0063315D">
        <w:rPr>
          <w:rFonts w:ascii="Palatino Linotype" w:hAnsi="Palatino Linotype"/>
          <w:sz w:val="24"/>
          <w:szCs w:val="24"/>
          <w:lang w:val="en-GB"/>
        </w:rPr>
        <w:t xml:space="preserve">Their book </w:t>
      </w:r>
      <w:r w:rsidR="00666E7F" w:rsidRPr="0063315D">
        <w:rPr>
          <w:rFonts w:ascii="Palatino Linotype" w:hAnsi="Palatino Linotype"/>
          <w:i/>
          <w:sz w:val="24"/>
          <w:szCs w:val="24"/>
          <w:lang w:val="en-GB"/>
        </w:rPr>
        <w:t>Essential Lawyering Skills</w:t>
      </w:r>
      <w:r w:rsidR="00CC51E4" w:rsidRPr="0063315D">
        <w:rPr>
          <w:rStyle w:val="FootnoteReference"/>
          <w:rFonts w:ascii="Palatino Linotype" w:hAnsi="Palatino Linotype"/>
          <w:i/>
          <w:sz w:val="24"/>
          <w:szCs w:val="24"/>
          <w:lang w:val="en-GB"/>
        </w:rPr>
        <w:footnoteReference w:id="1"/>
      </w:r>
      <w:r w:rsidR="00666E7F" w:rsidRPr="0063315D">
        <w:rPr>
          <w:rFonts w:ascii="Palatino Linotype" w:hAnsi="Palatino Linotype"/>
          <w:sz w:val="24"/>
          <w:szCs w:val="24"/>
          <w:lang w:val="en-GB"/>
        </w:rPr>
        <w:t xml:space="preserve"> </w:t>
      </w:r>
      <w:proofErr w:type="gramStart"/>
      <w:r w:rsidR="00666E7F" w:rsidRPr="0063315D">
        <w:rPr>
          <w:rFonts w:ascii="Palatino Linotype" w:hAnsi="Palatino Linotype"/>
          <w:sz w:val="24"/>
          <w:szCs w:val="24"/>
          <w:lang w:val="en-GB"/>
        </w:rPr>
        <w:t>which</w:t>
      </w:r>
      <w:proofErr w:type="gramEnd"/>
      <w:r w:rsidR="00666E7F" w:rsidRPr="0063315D">
        <w:rPr>
          <w:rFonts w:ascii="Palatino Linotype" w:hAnsi="Palatino Linotype"/>
          <w:sz w:val="24"/>
          <w:szCs w:val="24"/>
          <w:lang w:val="en-GB"/>
        </w:rPr>
        <w:t xml:space="preserve"> we received in 2005 as a free copy by a chance at a conference on teaching practical skills organized by the CEELI</w:t>
      </w:r>
      <w:r w:rsidR="00CC51E4" w:rsidRPr="0063315D">
        <w:rPr>
          <w:rStyle w:val="FootnoteReference"/>
          <w:rFonts w:ascii="Palatino Linotype" w:hAnsi="Palatino Linotype"/>
          <w:sz w:val="24"/>
          <w:szCs w:val="24"/>
          <w:lang w:val="en-GB"/>
        </w:rPr>
        <w:footnoteReference w:id="2"/>
      </w:r>
      <w:r w:rsidR="00666E7F" w:rsidRPr="0063315D">
        <w:rPr>
          <w:rFonts w:ascii="Palatino Linotype" w:hAnsi="Palatino Linotype"/>
          <w:sz w:val="24"/>
          <w:szCs w:val="24"/>
          <w:lang w:val="en-GB"/>
        </w:rPr>
        <w:t xml:space="preserve"> in Prague served as </w:t>
      </w:r>
      <w:r w:rsidR="002F1053" w:rsidRPr="0063315D">
        <w:rPr>
          <w:rFonts w:ascii="Palatino Linotype" w:hAnsi="Palatino Linotype"/>
          <w:sz w:val="24"/>
          <w:szCs w:val="24"/>
          <w:lang w:val="en-GB"/>
        </w:rPr>
        <w:t>one of the</w:t>
      </w:r>
      <w:r w:rsidR="00666E7F" w:rsidRPr="0063315D">
        <w:rPr>
          <w:rFonts w:ascii="Palatino Linotype" w:hAnsi="Palatino Linotype"/>
          <w:sz w:val="24"/>
          <w:szCs w:val="24"/>
          <w:lang w:val="en-GB"/>
        </w:rPr>
        <w:t xml:space="preserve"> </w:t>
      </w:r>
      <w:r w:rsidR="002F1053" w:rsidRPr="0063315D">
        <w:rPr>
          <w:rFonts w:ascii="Palatino Linotype" w:hAnsi="Palatino Linotype"/>
          <w:sz w:val="24"/>
          <w:szCs w:val="24"/>
          <w:lang w:val="en-GB"/>
        </w:rPr>
        <w:t xml:space="preserve">sources </w:t>
      </w:r>
      <w:r w:rsidR="00666E7F" w:rsidRPr="0063315D">
        <w:rPr>
          <w:rFonts w:ascii="Palatino Linotype" w:hAnsi="Palatino Linotype"/>
          <w:sz w:val="24"/>
          <w:szCs w:val="24"/>
          <w:lang w:val="en-GB"/>
        </w:rPr>
        <w:t>for</w:t>
      </w:r>
      <w:r w:rsidR="002F1053" w:rsidRPr="0063315D">
        <w:rPr>
          <w:rFonts w:ascii="Palatino Linotype" w:hAnsi="Palatino Linotype"/>
          <w:sz w:val="24"/>
          <w:szCs w:val="24"/>
          <w:lang w:val="en-GB"/>
        </w:rPr>
        <w:t xml:space="preserve"> the introduction of the </w:t>
      </w:r>
      <w:r w:rsidR="00666E7F" w:rsidRPr="0063315D">
        <w:rPr>
          <w:rFonts w:ascii="Palatino Linotype" w:hAnsi="Palatino Linotype"/>
          <w:sz w:val="24"/>
          <w:szCs w:val="24"/>
          <w:lang w:val="en-GB"/>
        </w:rPr>
        <w:t>compulsory</w:t>
      </w:r>
      <w:r w:rsidR="002F1053" w:rsidRPr="0063315D">
        <w:rPr>
          <w:rFonts w:ascii="Palatino Linotype" w:hAnsi="Palatino Linotype"/>
          <w:sz w:val="24"/>
          <w:szCs w:val="24"/>
          <w:lang w:val="en-GB"/>
        </w:rPr>
        <w:t xml:space="preserve"> </w:t>
      </w:r>
      <w:r w:rsidR="00666E7F" w:rsidRPr="0063315D">
        <w:rPr>
          <w:rFonts w:ascii="Palatino Linotype" w:hAnsi="Palatino Linotype"/>
          <w:sz w:val="24"/>
          <w:szCs w:val="24"/>
          <w:lang w:val="en-GB"/>
        </w:rPr>
        <w:t>Legal Skills Course</w:t>
      </w:r>
      <w:r w:rsidR="00813C5E" w:rsidRPr="0063315D">
        <w:rPr>
          <w:rFonts w:ascii="Palatino Linotype" w:hAnsi="Palatino Linotype"/>
          <w:sz w:val="24"/>
          <w:szCs w:val="24"/>
          <w:lang w:val="en-GB"/>
        </w:rPr>
        <w:t xml:space="preserve">. Skills courses together with </w:t>
      </w:r>
      <w:r w:rsidR="002F1053" w:rsidRPr="0063315D">
        <w:rPr>
          <w:rFonts w:ascii="Palatino Linotype" w:hAnsi="Palatino Linotype"/>
          <w:sz w:val="24"/>
          <w:szCs w:val="24"/>
          <w:lang w:val="en-GB"/>
        </w:rPr>
        <w:t xml:space="preserve">the </w:t>
      </w:r>
      <w:r w:rsidR="00813C5E" w:rsidRPr="0063315D">
        <w:rPr>
          <w:rFonts w:ascii="Palatino Linotype" w:hAnsi="Palatino Linotype"/>
          <w:sz w:val="24"/>
          <w:szCs w:val="24"/>
          <w:lang w:val="en-GB"/>
        </w:rPr>
        <w:t xml:space="preserve">clinical programme, street-law programme </w:t>
      </w:r>
      <w:r w:rsidR="00813C5E" w:rsidRPr="0063315D">
        <w:rPr>
          <w:rFonts w:ascii="Palatino Linotype" w:hAnsi="Palatino Linotype"/>
          <w:sz w:val="24"/>
          <w:szCs w:val="24"/>
          <w:lang w:val="en-GB"/>
        </w:rPr>
        <w:lastRenderedPageBreak/>
        <w:t xml:space="preserve">and moot courts </w:t>
      </w:r>
      <w:proofErr w:type="gramStart"/>
      <w:r w:rsidR="00813C5E" w:rsidRPr="0063315D">
        <w:rPr>
          <w:rFonts w:ascii="Palatino Linotype" w:hAnsi="Palatino Linotype"/>
          <w:sz w:val="24"/>
          <w:szCs w:val="24"/>
          <w:lang w:val="en-GB"/>
        </w:rPr>
        <w:t>are melded</w:t>
      </w:r>
      <w:proofErr w:type="gramEnd"/>
      <w:r w:rsidR="00813C5E" w:rsidRPr="0063315D">
        <w:rPr>
          <w:rFonts w:ascii="Palatino Linotype" w:hAnsi="Palatino Linotype"/>
          <w:sz w:val="24"/>
          <w:szCs w:val="24"/>
          <w:lang w:val="en-GB"/>
        </w:rPr>
        <w:t xml:space="preserve"> into a unique pr</w:t>
      </w:r>
      <w:r w:rsidR="00666E7F" w:rsidRPr="0063315D">
        <w:rPr>
          <w:rFonts w:ascii="Palatino Linotype" w:hAnsi="Palatino Linotype"/>
          <w:sz w:val="24"/>
          <w:szCs w:val="24"/>
          <w:lang w:val="en-GB"/>
        </w:rPr>
        <w:t xml:space="preserve">actice-oriented component of the </w:t>
      </w:r>
      <w:proofErr w:type="spellStart"/>
      <w:r w:rsidR="00666E7F" w:rsidRPr="0063315D">
        <w:rPr>
          <w:rFonts w:ascii="Palatino Linotype" w:hAnsi="Palatino Linotype"/>
          <w:sz w:val="24"/>
          <w:szCs w:val="24"/>
          <w:lang w:val="en-GB"/>
        </w:rPr>
        <w:t>Palacký</w:t>
      </w:r>
      <w:proofErr w:type="spellEnd"/>
      <w:r w:rsidR="00666E7F" w:rsidRPr="0063315D">
        <w:rPr>
          <w:rFonts w:ascii="Palatino Linotype" w:hAnsi="Palatino Linotype"/>
          <w:sz w:val="24"/>
          <w:szCs w:val="24"/>
          <w:lang w:val="en-GB"/>
        </w:rPr>
        <w:t xml:space="preserve"> Law School´s curriculum</w:t>
      </w:r>
      <w:r w:rsidR="00813C5E" w:rsidRPr="0063315D">
        <w:rPr>
          <w:rFonts w:ascii="Palatino Linotype" w:hAnsi="Palatino Linotype"/>
          <w:sz w:val="24"/>
          <w:szCs w:val="24"/>
          <w:lang w:val="en-GB"/>
        </w:rPr>
        <w:t>.</w:t>
      </w:r>
    </w:p>
    <w:p w:rsidR="00EA7029" w:rsidRPr="0063315D" w:rsidRDefault="00414F2E"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 xml:space="preserve">The stories told by Stefan H. Krieger are extremely important for understanding the pitfalls and challenges of development of legal clinics in Central Europe, and maybe to some extent also Western Europe. The story of </w:t>
      </w:r>
      <w:r w:rsidR="00CC51E4" w:rsidRPr="0063315D">
        <w:rPr>
          <w:rFonts w:ascii="Palatino Linotype" w:hAnsi="Palatino Linotype"/>
          <w:sz w:val="24"/>
          <w:szCs w:val="24"/>
          <w:lang w:val="en-GB"/>
        </w:rPr>
        <w:t xml:space="preserve">an </w:t>
      </w:r>
      <w:r w:rsidRPr="0063315D">
        <w:rPr>
          <w:rFonts w:ascii="Palatino Linotype" w:hAnsi="Palatino Linotype"/>
          <w:sz w:val="24"/>
          <w:szCs w:val="24"/>
          <w:lang w:val="en-GB"/>
        </w:rPr>
        <w:t>unsuccessful attempt to transplant some el</w:t>
      </w:r>
      <w:r w:rsidR="0066517E" w:rsidRPr="0063315D">
        <w:rPr>
          <w:rFonts w:ascii="Palatino Linotype" w:hAnsi="Palatino Linotype"/>
          <w:sz w:val="24"/>
          <w:szCs w:val="24"/>
          <w:lang w:val="en-GB"/>
        </w:rPr>
        <w:t xml:space="preserve">ements of </w:t>
      </w:r>
      <w:r w:rsidR="00666E7F" w:rsidRPr="0063315D">
        <w:rPr>
          <w:rFonts w:ascii="Palatino Linotype" w:hAnsi="Palatino Linotype"/>
          <w:sz w:val="24"/>
          <w:szCs w:val="24"/>
          <w:lang w:val="en-GB"/>
        </w:rPr>
        <w:t xml:space="preserve">U.S. clinical legal education </w:t>
      </w:r>
      <w:r w:rsidR="0066517E" w:rsidRPr="0063315D">
        <w:rPr>
          <w:rFonts w:ascii="Palatino Linotype" w:hAnsi="Palatino Linotype"/>
          <w:sz w:val="24"/>
          <w:szCs w:val="24"/>
          <w:lang w:val="en-GB"/>
        </w:rPr>
        <w:t xml:space="preserve">bears much edification for anyone designing </w:t>
      </w:r>
      <w:r w:rsidR="00666E7F" w:rsidRPr="0063315D">
        <w:rPr>
          <w:rFonts w:ascii="Palatino Linotype" w:hAnsi="Palatino Linotype"/>
          <w:sz w:val="24"/>
          <w:szCs w:val="24"/>
          <w:lang w:val="en-GB"/>
        </w:rPr>
        <w:t xml:space="preserve">a </w:t>
      </w:r>
      <w:r w:rsidR="0066517E" w:rsidRPr="0063315D">
        <w:rPr>
          <w:rFonts w:ascii="Palatino Linotype" w:hAnsi="Palatino Linotype"/>
          <w:sz w:val="24"/>
          <w:szCs w:val="24"/>
          <w:lang w:val="en-GB"/>
        </w:rPr>
        <w:t xml:space="preserve">new clinic anywhere in the world. </w:t>
      </w:r>
      <w:r w:rsidR="00EA7029" w:rsidRPr="0063315D">
        <w:rPr>
          <w:rFonts w:ascii="Palatino Linotype" w:hAnsi="Palatino Linotype"/>
          <w:sz w:val="24"/>
          <w:szCs w:val="24"/>
          <w:lang w:val="en-GB"/>
        </w:rPr>
        <w:t xml:space="preserve">This also confirms Professor Krieger’s claim not to “shy away from identifying our failures, problems, and doubts” and sharing the ways </w:t>
      </w:r>
      <w:proofErr w:type="gramStart"/>
      <w:r w:rsidR="00EA7029" w:rsidRPr="0063315D">
        <w:rPr>
          <w:rFonts w:ascii="Palatino Linotype" w:hAnsi="Palatino Linotype"/>
          <w:sz w:val="24"/>
          <w:szCs w:val="24"/>
          <w:lang w:val="en-GB"/>
        </w:rPr>
        <w:t>how</w:t>
      </w:r>
      <w:proofErr w:type="gramEnd"/>
      <w:r w:rsidR="00EA7029" w:rsidRPr="0063315D">
        <w:rPr>
          <w:rFonts w:ascii="Palatino Linotype" w:hAnsi="Palatino Linotype"/>
          <w:sz w:val="24"/>
          <w:szCs w:val="24"/>
          <w:lang w:val="en-GB"/>
        </w:rPr>
        <w:t xml:space="preserve"> we cope</w:t>
      </w:r>
      <w:r w:rsidR="002F1053" w:rsidRPr="0063315D">
        <w:rPr>
          <w:rFonts w:ascii="Palatino Linotype" w:hAnsi="Palatino Linotype"/>
          <w:sz w:val="24"/>
          <w:szCs w:val="24"/>
          <w:lang w:val="en-GB"/>
        </w:rPr>
        <w:t>d</w:t>
      </w:r>
      <w:r w:rsidR="00EA7029" w:rsidRPr="0063315D">
        <w:rPr>
          <w:rFonts w:ascii="Palatino Linotype" w:hAnsi="Palatino Linotype"/>
          <w:sz w:val="24"/>
          <w:szCs w:val="24"/>
          <w:lang w:val="en-GB"/>
        </w:rPr>
        <w:t xml:space="preserve"> with them. The much desired re-publication of Stefan H. Krieger’s article in </w:t>
      </w:r>
      <w:r w:rsidR="00CC51E4" w:rsidRPr="0063315D">
        <w:rPr>
          <w:rFonts w:ascii="Palatino Linotype" w:hAnsi="Palatino Linotype"/>
          <w:sz w:val="24"/>
          <w:szCs w:val="24"/>
          <w:lang w:val="en-GB"/>
        </w:rPr>
        <w:t xml:space="preserve">the </w:t>
      </w:r>
      <w:r w:rsidR="00EA7029" w:rsidRPr="0063315D">
        <w:rPr>
          <w:rFonts w:ascii="Palatino Linotype" w:hAnsi="Palatino Linotype"/>
          <w:i/>
          <w:sz w:val="24"/>
          <w:szCs w:val="24"/>
          <w:lang w:val="en-GB"/>
        </w:rPr>
        <w:t>International Journal of Clinical Legal Education</w:t>
      </w:r>
      <w:r w:rsidR="00EA7029" w:rsidRPr="0063315D">
        <w:rPr>
          <w:rFonts w:ascii="Palatino Linotype" w:hAnsi="Palatino Linotype"/>
          <w:sz w:val="24"/>
          <w:szCs w:val="24"/>
          <w:lang w:val="en-GB"/>
        </w:rPr>
        <w:t xml:space="preserve"> is an opportunity for us to provide a third story, depicting the narrative of </w:t>
      </w:r>
      <w:proofErr w:type="spellStart"/>
      <w:r w:rsidR="00EA7029" w:rsidRPr="0063315D">
        <w:rPr>
          <w:rFonts w:ascii="Palatino Linotype" w:hAnsi="Palatino Linotype"/>
          <w:sz w:val="24"/>
          <w:szCs w:val="24"/>
          <w:lang w:val="en-GB"/>
        </w:rPr>
        <w:t>Palacký</w:t>
      </w:r>
      <w:proofErr w:type="spellEnd"/>
      <w:r w:rsidR="00EA7029" w:rsidRPr="0063315D">
        <w:rPr>
          <w:rFonts w:ascii="Palatino Linotype" w:hAnsi="Palatino Linotype"/>
          <w:sz w:val="24"/>
          <w:szCs w:val="24"/>
          <w:lang w:val="en-GB"/>
        </w:rPr>
        <w:t xml:space="preserve"> clinical programme from yet another perspective, and perhaps making the picture more plastic and complex. </w:t>
      </w:r>
    </w:p>
    <w:p w:rsidR="000232B7" w:rsidRPr="0063315D" w:rsidRDefault="00EA7029"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T</w:t>
      </w:r>
      <w:r w:rsidR="0066517E" w:rsidRPr="0063315D">
        <w:rPr>
          <w:rFonts w:ascii="Palatino Linotype" w:hAnsi="Palatino Linotype"/>
          <w:sz w:val="24"/>
          <w:szCs w:val="24"/>
          <w:lang w:val="en-GB"/>
        </w:rPr>
        <w:t xml:space="preserve">he story of re-development of clinical programme at </w:t>
      </w:r>
      <w:proofErr w:type="spellStart"/>
      <w:r w:rsidR="0066517E" w:rsidRPr="0063315D">
        <w:rPr>
          <w:rFonts w:ascii="Palatino Linotype" w:hAnsi="Palatino Linotype"/>
          <w:sz w:val="24"/>
          <w:szCs w:val="24"/>
          <w:lang w:val="en-GB"/>
        </w:rPr>
        <w:t>Palacký</w:t>
      </w:r>
      <w:proofErr w:type="spellEnd"/>
      <w:r w:rsidR="00666E7F" w:rsidRPr="0063315D">
        <w:rPr>
          <w:rFonts w:ascii="Palatino Linotype" w:hAnsi="Palatino Linotype"/>
          <w:sz w:val="24"/>
          <w:szCs w:val="24"/>
          <w:lang w:val="en-GB"/>
        </w:rPr>
        <w:t xml:space="preserve"> Law School</w:t>
      </w:r>
      <w:r w:rsidR="0066517E" w:rsidRPr="0063315D">
        <w:rPr>
          <w:rFonts w:ascii="Palatino Linotype" w:hAnsi="Palatino Linotype"/>
          <w:sz w:val="24"/>
          <w:szCs w:val="24"/>
          <w:lang w:val="en-GB"/>
        </w:rPr>
        <w:t xml:space="preserve"> shows the importance of institutional memory and perseverance. </w:t>
      </w:r>
      <w:r w:rsidRPr="0063315D">
        <w:rPr>
          <w:rFonts w:ascii="Palatino Linotype" w:hAnsi="Palatino Linotype"/>
          <w:sz w:val="24"/>
          <w:szCs w:val="24"/>
          <w:lang w:val="en-GB"/>
        </w:rPr>
        <w:t xml:space="preserve">The </w:t>
      </w:r>
      <w:proofErr w:type="spellStart"/>
      <w:r w:rsidRPr="0063315D">
        <w:rPr>
          <w:rFonts w:ascii="Palatino Linotype" w:hAnsi="Palatino Linotype"/>
          <w:sz w:val="24"/>
          <w:szCs w:val="24"/>
          <w:lang w:val="en-GB"/>
        </w:rPr>
        <w:t>Palacký</w:t>
      </w:r>
      <w:proofErr w:type="spellEnd"/>
      <w:r w:rsidRPr="0063315D">
        <w:rPr>
          <w:rFonts w:ascii="Palatino Linotype" w:hAnsi="Palatino Linotype"/>
          <w:sz w:val="24"/>
          <w:szCs w:val="24"/>
          <w:lang w:val="en-GB"/>
        </w:rPr>
        <w:t xml:space="preserve"> Law School was re-established in 1991 as the first law s</w:t>
      </w:r>
      <w:r w:rsidR="000232B7" w:rsidRPr="0063315D">
        <w:rPr>
          <w:rFonts w:ascii="Palatino Linotype" w:hAnsi="Palatino Linotype"/>
          <w:sz w:val="24"/>
          <w:szCs w:val="24"/>
          <w:lang w:val="en-GB"/>
        </w:rPr>
        <w:t xml:space="preserve">chool in Czechoslovakia based on ideals of democracy and rule of law instead of the Communist </w:t>
      </w:r>
      <w:proofErr w:type="gramStart"/>
      <w:r w:rsidR="000232B7" w:rsidRPr="0063315D">
        <w:rPr>
          <w:rFonts w:ascii="Palatino Linotype" w:hAnsi="Palatino Linotype"/>
          <w:sz w:val="24"/>
          <w:szCs w:val="24"/>
          <w:lang w:val="en-GB"/>
        </w:rPr>
        <w:t>ideology which</w:t>
      </w:r>
      <w:proofErr w:type="gramEnd"/>
      <w:r w:rsidR="000232B7" w:rsidRPr="0063315D">
        <w:rPr>
          <w:rFonts w:ascii="Palatino Linotype" w:hAnsi="Palatino Linotype"/>
          <w:sz w:val="24"/>
          <w:szCs w:val="24"/>
          <w:lang w:val="en-GB"/>
        </w:rPr>
        <w:t xml:space="preserve"> influenced the legal education </w:t>
      </w:r>
      <w:r w:rsidR="00FA5D0B" w:rsidRPr="0063315D">
        <w:rPr>
          <w:rFonts w:ascii="Palatino Linotype" w:hAnsi="Palatino Linotype"/>
          <w:sz w:val="24"/>
          <w:szCs w:val="24"/>
          <w:lang w:val="en-GB"/>
        </w:rPr>
        <w:t>at the law schools operating at that time</w:t>
      </w:r>
      <w:r w:rsidR="000232B7" w:rsidRPr="0063315D">
        <w:rPr>
          <w:rFonts w:ascii="Palatino Linotype" w:hAnsi="Palatino Linotype"/>
          <w:sz w:val="24"/>
          <w:szCs w:val="24"/>
          <w:lang w:val="en-GB"/>
        </w:rPr>
        <w:t xml:space="preserve">. </w:t>
      </w:r>
      <w:proofErr w:type="spellStart"/>
      <w:r w:rsidR="00FA5D0B" w:rsidRPr="0063315D">
        <w:rPr>
          <w:rFonts w:ascii="Palatino Linotype" w:hAnsi="Palatino Linotype"/>
          <w:sz w:val="24"/>
          <w:szCs w:val="24"/>
          <w:lang w:val="en-GB"/>
        </w:rPr>
        <w:t>Palacký</w:t>
      </w:r>
      <w:proofErr w:type="spellEnd"/>
      <w:r w:rsidR="00FA5D0B" w:rsidRPr="0063315D">
        <w:rPr>
          <w:rFonts w:ascii="Palatino Linotype" w:hAnsi="Palatino Linotype"/>
          <w:sz w:val="24"/>
          <w:szCs w:val="24"/>
          <w:lang w:val="en-GB"/>
        </w:rPr>
        <w:t xml:space="preserve"> Law School was supposed to be different, modern and legal clinics were part of this idea from the beginning. </w:t>
      </w:r>
      <w:proofErr w:type="gramStart"/>
      <w:r w:rsidR="00FA5D0B" w:rsidRPr="0063315D">
        <w:rPr>
          <w:rFonts w:ascii="Palatino Linotype" w:hAnsi="Palatino Linotype"/>
          <w:sz w:val="24"/>
          <w:szCs w:val="24"/>
          <w:lang w:val="en-GB"/>
        </w:rPr>
        <w:t>But</w:t>
      </w:r>
      <w:proofErr w:type="gramEnd"/>
      <w:r w:rsidR="00FA5D0B" w:rsidRPr="0063315D">
        <w:rPr>
          <w:rFonts w:ascii="Palatino Linotype" w:hAnsi="Palatino Linotype"/>
          <w:sz w:val="24"/>
          <w:szCs w:val="24"/>
          <w:lang w:val="en-GB"/>
        </w:rPr>
        <w:t xml:space="preserve"> every idea no matter how noble it is including clinical leg</w:t>
      </w:r>
      <w:r w:rsidR="002F1053" w:rsidRPr="0063315D">
        <w:rPr>
          <w:rFonts w:ascii="Palatino Linotype" w:hAnsi="Palatino Linotype"/>
          <w:sz w:val="24"/>
          <w:szCs w:val="24"/>
          <w:lang w:val="en-GB"/>
        </w:rPr>
        <w:t>al education n</w:t>
      </w:r>
      <w:r w:rsidR="00FA5D0B" w:rsidRPr="0063315D">
        <w:rPr>
          <w:rFonts w:ascii="Palatino Linotype" w:hAnsi="Palatino Linotype"/>
          <w:sz w:val="24"/>
          <w:szCs w:val="24"/>
          <w:lang w:val="en-GB"/>
        </w:rPr>
        <w:t>eeds the right conditions to thrive</w:t>
      </w:r>
      <w:r w:rsidR="002F1053" w:rsidRPr="0063315D">
        <w:rPr>
          <w:rFonts w:ascii="Palatino Linotype" w:hAnsi="Palatino Linotype"/>
          <w:sz w:val="24"/>
          <w:szCs w:val="24"/>
          <w:lang w:val="en-GB"/>
        </w:rPr>
        <w:t xml:space="preserve">. </w:t>
      </w:r>
      <w:proofErr w:type="gramStart"/>
      <w:r w:rsidR="002F1053" w:rsidRPr="0063315D">
        <w:rPr>
          <w:rFonts w:ascii="Palatino Linotype" w:hAnsi="Palatino Linotype"/>
          <w:sz w:val="24"/>
          <w:szCs w:val="24"/>
          <w:lang w:val="en-GB"/>
        </w:rPr>
        <w:t>And that</w:t>
      </w:r>
      <w:proofErr w:type="gramEnd"/>
      <w:r w:rsidR="002F1053" w:rsidRPr="0063315D">
        <w:rPr>
          <w:rFonts w:ascii="Palatino Linotype" w:hAnsi="Palatino Linotype"/>
          <w:sz w:val="24"/>
          <w:szCs w:val="24"/>
          <w:lang w:val="en-GB"/>
        </w:rPr>
        <w:t xml:space="preserve"> is exactly the story of </w:t>
      </w:r>
      <w:proofErr w:type="spellStart"/>
      <w:r w:rsidR="002F1053" w:rsidRPr="0063315D">
        <w:rPr>
          <w:rFonts w:ascii="Palatino Linotype" w:hAnsi="Palatino Linotype"/>
          <w:sz w:val="24"/>
          <w:szCs w:val="24"/>
          <w:lang w:val="en-GB"/>
        </w:rPr>
        <w:t>Palacký</w:t>
      </w:r>
      <w:proofErr w:type="spellEnd"/>
      <w:r w:rsidR="002F1053" w:rsidRPr="0063315D">
        <w:rPr>
          <w:rFonts w:ascii="Palatino Linotype" w:hAnsi="Palatino Linotype"/>
          <w:sz w:val="24"/>
          <w:szCs w:val="24"/>
          <w:lang w:val="en-GB"/>
        </w:rPr>
        <w:t xml:space="preserve"> Law School and its failures and successes in clinical legal education.</w:t>
      </w:r>
    </w:p>
    <w:p w:rsidR="002F1053" w:rsidRPr="0063315D" w:rsidRDefault="00E371DC"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 xml:space="preserve">Professor Krieger’s article concludes that the story of </w:t>
      </w:r>
      <w:proofErr w:type="spellStart"/>
      <w:r w:rsidRPr="0063315D">
        <w:rPr>
          <w:rFonts w:ascii="Palatino Linotype" w:hAnsi="Palatino Linotype"/>
          <w:sz w:val="24"/>
          <w:szCs w:val="24"/>
          <w:lang w:val="en-GB"/>
        </w:rPr>
        <w:t>Palacký</w:t>
      </w:r>
      <w:proofErr w:type="spellEnd"/>
      <w:r w:rsidRPr="0063315D">
        <w:rPr>
          <w:rFonts w:ascii="Palatino Linotype" w:hAnsi="Palatino Linotype"/>
          <w:sz w:val="24"/>
          <w:szCs w:val="24"/>
          <w:lang w:val="en-GB"/>
        </w:rPr>
        <w:t xml:space="preserve"> clinical programme well demonstrates the “need for slow, grassroots development of clinics rather than close direction by experts from abroad.”</w:t>
      </w:r>
      <w:r w:rsidR="002F1053" w:rsidRPr="0063315D">
        <w:rPr>
          <w:rFonts w:ascii="Palatino Linotype" w:hAnsi="Palatino Linotype"/>
          <w:sz w:val="24"/>
          <w:szCs w:val="24"/>
          <w:lang w:val="en-GB"/>
        </w:rPr>
        <w:t xml:space="preserve"> We would like </w:t>
      </w:r>
      <w:r w:rsidR="00302C2A" w:rsidRPr="0063315D">
        <w:rPr>
          <w:rFonts w:ascii="Palatino Linotype" w:hAnsi="Palatino Linotype"/>
          <w:sz w:val="24"/>
          <w:szCs w:val="24"/>
          <w:lang w:val="en-GB"/>
        </w:rPr>
        <w:t>not only</w:t>
      </w:r>
      <w:r w:rsidR="002F1053" w:rsidRPr="0063315D">
        <w:rPr>
          <w:rFonts w:ascii="Palatino Linotype" w:hAnsi="Palatino Linotype"/>
          <w:sz w:val="24"/>
          <w:szCs w:val="24"/>
          <w:lang w:val="en-GB"/>
        </w:rPr>
        <w:t xml:space="preserve"> to</w:t>
      </w:r>
      <w:r w:rsidR="00302C2A" w:rsidRPr="0063315D">
        <w:rPr>
          <w:rFonts w:ascii="Palatino Linotype" w:hAnsi="Palatino Linotype"/>
          <w:sz w:val="24"/>
          <w:szCs w:val="24"/>
          <w:lang w:val="en-GB"/>
        </w:rPr>
        <w:t xml:space="preserve"> confirm that this approach was crucial for sustainability of our clinical programme, but also to add some other important elements. </w:t>
      </w:r>
      <w:r w:rsidR="002F1053" w:rsidRPr="0063315D">
        <w:rPr>
          <w:rFonts w:ascii="Palatino Linotype" w:hAnsi="Palatino Linotype"/>
          <w:sz w:val="24"/>
          <w:szCs w:val="24"/>
          <w:lang w:val="en-GB"/>
        </w:rPr>
        <w:t>T</w:t>
      </w:r>
      <w:r w:rsidR="00302C2A" w:rsidRPr="0063315D">
        <w:rPr>
          <w:rFonts w:ascii="Palatino Linotype" w:hAnsi="Palatino Linotype"/>
          <w:sz w:val="24"/>
          <w:szCs w:val="24"/>
          <w:lang w:val="en-GB"/>
        </w:rPr>
        <w:t xml:space="preserve">he </w:t>
      </w:r>
      <w:proofErr w:type="spellStart"/>
      <w:r w:rsidR="002F1053" w:rsidRPr="0063315D">
        <w:rPr>
          <w:rFonts w:ascii="Palatino Linotype" w:hAnsi="Palatino Linotype"/>
          <w:sz w:val="24"/>
          <w:szCs w:val="24"/>
          <w:lang w:val="en-GB"/>
        </w:rPr>
        <w:t>Palacký</w:t>
      </w:r>
      <w:proofErr w:type="spellEnd"/>
      <w:r w:rsidR="002F1053" w:rsidRPr="0063315D">
        <w:rPr>
          <w:rFonts w:ascii="Palatino Linotype" w:hAnsi="Palatino Linotype"/>
          <w:sz w:val="24"/>
          <w:szCs w:val="24"/>
          <w:lang w:val="en-GB"/>
        </w:rPr>
        <w:t xml:space="preserve"> Law S</w:t>
      </w:r>
      <w:r w:rsidR="00302C2A" w:rsidRPr="0063315D">
        <w:rPr>
          <w:rFonts w:ascii="Palatino Linotype" w:hAnsi="Palatino Linotype"/>
          <w:sz w:val="24"/>
          <w:szCs w:val="24"/>
          <w:lang w:val="en-GB"/>
        </w:rPr>
        <w:t xml:space="preserve">chool </w:t>
      </w:r>
      <w:r w:rsidR="002F1053" w:rsidRPr="0063315D">
        <w:rPr>
          <w:rFonts w:ascii="Palatino Linotype" w:hAnsi="Palatino Linotype"/>
          <w:sz w:val="24"/>
          <w:szCs w:val="24"/>
          <w:lang w:val="en-GB"/>
        </w:rPr>
        <w:t xml:space="preserve">needed </w:t>
      </w:r>
      <w:r w:rsidR="00302C2A" w:rsidRPr="0063315D">
        <w:rPr>
          <w:rFonts w:ascii="Palatino Linotype" w:hAnsi="Palatino Linotype"/>
          <w:sz w:val="24"/>
          <w:szCs w:val="24"/>
          <w:lang w:val="en-GB"/>
        </w:rPr>
        <w:t>to develop its own internal human resources, who, by going abroad and gathering experience, would constitute a team capable of adapting foreign models of legal clinics to</w:t>
      </w:r>
      <w:r w:rsidR="00CC51E4" w:rsidRPr="0063315D">
        <w:rPr>
          <w:rFonts w:ascii="Palatino Linotype" w:hAnsi="Palatino Linotype"/>
          <w:sz w:val="24"/>
          <w:szCs w:val="24"/>
          <w:lang w:val="en-GB"/>
        </w:rPr>
        <w:t xml:space="preserve"> the </w:t>
      </w:r>
      <w:r w:rsidR="00302C2A" w:rsidRPr="0063315D">
        <w:rPr>
          <w:rFonts w:ascii="Palatino Linotype" w:hAnsi="Palatino Linotype"/>
          <w:sz w:val="24"/>
          <w:szCs w:val="24"/>
          <w:lang w:val="en-GB"/>
        </w:rPr>
        <w:t xml:space="preserve">specific Czech social, historical and legal context. Even twenty years later the Czech students still do not represent their clients </w:t>
      </w:r>
      <w:r w:rsidR="00CC51E4" w:rsidRPr="0063315D">
        <w:rPr>
          <w:rFonts w:ascii="Palatino Linotype" w:hAnsi="Palatino Linotype"/>
          <w:sz w:val="24"/>
          <w:szCs w:val="24"/>
          <w:lang w:val="en-GB"/>
        </w:rPr>
        <w:t>in</w:t>
      </w:r>
      <w:r w:rsidR="002F1053" w:rsidRPr="0063315D">
        <w:rPr>
          <w:rFonts w:ascii="Palatino Linotype" w:hAnsi="Palatino Linotype"/>
          <w:sz w:val="24"/>
          <w:szCs w:val="24"/>
          <w:lang w:val="en-GB"/>
        </w:rPr>
        <w:t xml:space="preserve"> </w:t>
      </w:r>
      <w:r w:rsidR="00302C2A" w:rsidRPr="0063315D">
        <w:rPr>
          <w:rFonts w:ascii="Palatino Linotype" w:hAnsi="Palatino Linotype"/>
          <w:sz w:val="24"/>
          <w:szCs w:val="24"/>
          <w:lang w:val="en-GB"/>
        </w:rPr>
        <w:t xml:space="preserve">court, but </w:t>
      </w:r>
      <w:r w:rsidR="002F1053" w:rsidRPr="0063315D">
        <w:rPr>
          <w:rFonts w:ascii="Palatino Linotype" w:hAnsi="Palatino Linotype"/>
          <w:sz w:val="24"/>
          <w:szCs w:val="24"/>
          <w:lang w:val="en-GB"/>
        </w:rPr>
        <w:t xml:space="preserve">this </w:t>
      </w:r>
      <w:r w:rsidR="00302C2A" w:rsidRPr="0063315D">
        <w:rPr>
          <w:rFonts w:ascii="Palatino Linotype" w:hAnsi="Palatino Linotype"/>
          <w:sz w:val="24"/>
          <w:szCs w:val="24"/>
          <w:lang w:val="en-GB"/>
        </w:rPr>
        <w:t xml:space="preserve">by no means precludes operating successful legal clinic and providing high quality </w:t>
      </w:r>
      <w:r w:rsidR="002F1053" w:rsidRPr="0063315D">
        <w:rPr>
          <w:rFonts w:ascii="Palatino Linotype" w:hAnsi="Palatino Linotype"/>
          <w:sz w:val="24"/>
          <w:szCs w:val="24"/>
          <w:lang w:val="en-GB"/>
        </w:rPr>
        <w:t xml:space="preserve">legal aid </w:t>
      </w:r>
      <w:r w:rsidR="00302C2A" w:rsidRPr="0063315D">
        <w:rPr>
          <w:rFonts w:ascii="Palatino Linotype" w:hAnsi="Palatino Linotype"/>
          <w:sz w:val="24"/>
          <w:szCs w:val="24"/>
          <w:lang w:val="en-GB"/>
        </w:rPr>
        <w:t xml:space="preserve">to </w:t>
      </w:r>
      <w:r w:rsidR="00CC51E4" w:rsidRPr="0063315D">
        <w:rPr>
          <w:rFonts w:ascii="Palatino Linotype" w:hAnsi="Palatino Linotype"/>
          <w:sz w:val="24"/>
          <w:szCs w:val="24"/>
          <w:lang w:val="en-GB"/>
        </w:rPr>
        <w:t xml:space="preserve">the </w:t>
      </w:r>
      <w:r w:rsidR="00302C2A" w:rsidRPr="0063315D">
        <w:rPr>
          <w:rFonts w:ascii="Palatino Linotype" w:hAnsi="Palatino Linotype"/>
          <w:sz w:val="24"/>
          <w:szCs w:val="24"/>
          <w:lang w:val="en-GB"/>
        </w:rPr>
        <w:t>local community.</w:t>
      </w:r>
    </w:p>
    <w:p w:rsidR="006162CC" w:rsidRPr="0063315D" w:rsidRDefault="002F1053"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The most important part of Stefan H. Krieger’s article is the analysis of how</w:t>
      </w:r>
      <w:r w:rsidR="00CC51E4" w:rsidRPr="0063315D">
        <w:rPr>
          <w:rFonts w:ascii="Palatino Linotype" w:hAnsi="Palatino Linotype"/>
          <w:sz w:val="24"/>
          <w:szCs w:val="24"/>
          <w:lang w:val="en-GB"/>
        </w:rPr>
        <w:t xml:space="preserve"> clinicians themselves portray </w:t>
      </w:r>
      <w:r w:rsidRPr="0063315D">
        <w:rPr>
          <w:rFonts w:ascii="Palatino Linotype" w:hAnsi="Palatino Linotype"/>
          <w:sz w:val="24"/>
          <w:szCs w:val="24"/>
          <w:lang w:val="en-GB"/>
        </w:rPr>
        <w:t xml:space="preserve">clinical legal education and that they are often prone to making the same mistake that they try to eliminate in students – presenting unsubstantiated beliefs as solid facts. </w:t>
      </w:r>
      <w:r w:rsidR="00E371DC" w:rsidRPr="0063315D">
        <w:rPr>
          <w:rFonts w:ascii="Palatino Linotype" w:hAnsi="Palatino Linotype"/>
          <w:sz w:val="24"/>
          <w:szCs w:val="24"/>
          <w:lang w:val="en-GB"/>
        </w:rPr>
        <w:t xml:space="preserve">The need for deep, serious inquiry into the outcomes of clinical legal education is </w:t>
      </w:r>
      <w:r w:rsidR="00D169DA" w:rsidRPr="0063315D">
        <w:rPr>
          <w:rFonts w:ascii="Palatino Linotype" w:hAnsi="Palatino Linotype"/>
          <w:sz w:val="24"/>
          <w:szCs w:val="24"/>
          <w:lang w:val="en-GB"/>
        </w:rPr>
        <w:t xml:space="preserve">certainly one of the worldwide trends in clinical legal education, which experienced clinicians </w:t>
      </w:r>
      <w:proofErr w:type="gramStart"/>
      <w:r w:rsidR="00D169DA" w:rsidRPr="0063315D">
        <w:rPr>
          <w:rFonts w:ascii="Palatino Linotype" w:hAnsi="Palatino Linotype"/>
          <w:sz w:val="24"/>
          <w:szCs w:val="24"/>
          <w:lang w:val="en-GB"/>
        </w:rPr>
        <w:t>like</w:t>
      </w:r>
      <w:proofErr w:type="gramEnd"/>
      <w:r w:rsidR="00D169DA" w:rsidRPr="0063315D">
        <w:rPr>
          <w:rFonts w:ascii="Palatino Linotype" w:hAnsi="Palatino Linotype"/>
          <w:sz w:val="24"/>
          <w:szCs w:val="24"/>
          <w:lang w:val="en-GB"/>
        </w:rPr>
        <w:t xml:space="preserve"> Professor Krieger helped to establish. </w:t>
      </w:r>
    </w:p>
    <w:p w:rsidR="00E371DC" w:rsidRPr="0063315D" w:rsidRDefault="00952C21" w:rsidP="0063315D">
      <w:pPr>
        <w:spacing w:line="480" w:lineRule="auto"/>
        <w:jc w:val="both"/>
        <w:rPr>
          <w:rFonts w:ascii="Palatino Linotype" w:hAnsi="Palatino Linotype"/>
          <w:sz w:val="24"/>
          <w:szCs w:val="24"/>
          <w:lang w:val="en-GB"/>
        </w:rPr>
      </w:pPr>
      <w:r w:rsidRPr="0063315D">
        <w:rPr>
          <w:rFonts w:ascii="Palatino Linotype" w:hAnsi="Palatino Linotype"/>
          <w:sz w:val="24"/>
          <w:szCs w:val="24"/>
          <w:lang w:val="en-GB"/>
        </w:rPr>
        <w:t>Acknowledging the importance of prog</w:t>
      </w:r>
      <w:r w:rsidR="006162CC" w:rsidRPr="0063315D">
        <w:rPr>
          <w:rFonts w:ascii="Palatino Linotype" w:hAnsi="Palatino Linotype"/>
          <w:sz w:val="24"/>
          <w:szCs w:val="24"/>
          <w:lang w:val="en-GB"/>
        </w:rPr>
        <w:t xml:space="preserve">ress </w:t>
      </w:r>
      <w:r w:rsidR="00CC51E4" w:rsidRPr="0063315D">
        <w:rPr>
          <w:rFonts w:ascii="Palatino Linotype" w:hAnsi="Palatino Linotype"/>
          <w:sz w:val="24"/>
          <w:szCs w:val="24"/>
          <w:lang w:val="en-GB"/>
        </w:rPr>
        <w:t xml:space="preserve">in </w:t>
      </w:r>
      <w:r w:rsidR="006162CC" w:rsidRPr="0063315D">
        <w:rPr>
          <w:rFonts w:ascii="Palatino Linotype" w:hAnsi="Palatino Linotype"/>
          <w:sz w:val="24"/>
          <w:szCs w:val="24"/>
          <w:lang w:val="en-GB"/>
        </w:rPr>
        <w:t>mapping and collecting data</w:t>
      </w:r>
      <w:r w:rsidRPr="0063315D">
        <w:rPr>
          <w:rFonts w:ascii="Palatino Linotype" w:hAnsi="Palatino Linotype"/>
          <w:sz w:val="24"/>
          <w:szCs w:val="24"/>
          <w:lang w:val="en-GB"/>
        </w:rPr>
        <w:t xml:space="preserve"> about acquired competences, w</w:t>
      </w:r>
      <w:r w:rsidR="00E371DC" w:rsidRPr="0063315D">
        <w:rPr>
          <w:rFonts w:ascii="Palatino Linotype" w:hAnsi="Palatino Linotype"/>
          <w:sz w:val="24"/>
          <w:szCs w:val="24"/>
          <w:lang w:val="en-GB"/>
        </w:rPr>
        <w:t>e would like to add one more line of inquiry, focusing on our students</w:t>
      </w:r>
      <w:r w:rsidRPr="0063315D">
        <w:rPr>
          <w:rFonts w:ascii="Palatino Linotype" w:hAnsi="Palatino Linotype"/>
          <w:sz w:val="24"/>
          <w:szCs w:val="24"/>
          <w:lang w:val="en-GB"/>
        </w:rPr>
        <w:t>: who they are</w:t>
      </w:r>
      <w:r w:rsidR="00E371DC" w:rsidRPr="0063315D">
        <w:rPr>
          <w:rFonts w:ascii="Palatino Linotype" w:hAnsi="Palatino Linotype"/>
          <w:sz w:val="24"/>
          <w:szCs w:val="24"/>
          <w:lang w:val="en-GB"/>
        </w:rPr>
        <w:t xml:space="preserve">, what are their needs and how they learn. The current generation of students is significantly different from who we were as students or from students we had ten years ago. A question arises, whether the design of legal education has adapted to reflect those changes. </w:t>
      </w:r>
      <w:proofErr w:type="gramStart"/>
      <w:r w:rsidR="00D169DA" w:rsidRPr="0063315D">
        <w:rPr>
          <w:rFonts w:ascii="Palatino Linotype" w:hAnsi="Palatino Linotype"/>
          <w:sz w:val="24"/>
          <w:szCs w:val="24"/>
          <w:lang w:val="en-GB"/>
        </w:rPr>
        <w:t>At the same time, especially in Central Europe, it is very easy to forget that the students are not the only beneficiaries of clinical legal education – the idea of service learning and providing essential legal aid for the local community allows the university to fulfil its third role and contribute to transformation of students towards socially responsible professionals with teachers as their role models.</w:t>
      </w:r>
      <w:proofErr w:type="gramEnd"/>
    </w:p>
    <w:p w:rsidR="00FA5D0B" w:rsidRPr="0063315D" w:rsidRDefault="00FA5D0B" w:rsidP="0063315D">
      <w:pPr>
        <w:spacing w:line="480" w:lineRule="auto"/>
        <w:jc w:val="both"/>
        <w:rPr>
          <w:rFonts w:ascii="Palatino Linotype" w:hAnsi="Palatino Linotype"/>
          <w:sz w:val="24"/>
          <w:szCs w:val="24"/>
          <w:lang w:val="en-GB"/>
        </w:rPr>
      </w:pPr>
    </w:p>
    <w:sectPr w:rsidR="00FA5D0B" w:rsidRPr="0063315D" w:rsidSect="00B35EA8">
      <w:headerReference w:type="default" r:id="rId7"/>
      <w:footerReference w:type="default" r:id="rId8"/>
      <w:pgSz w:w="11906" w:h="16838"/>
      <w:pgMar w:top="1417" w:right="1417" w:bottom="1417" w:left="1417" w:header="708" w:footer="708" w:gutter="0"/>
      <w:pgNumType w:start="2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E4" w:rsidRDefault="00CC51E4" w:rsidP="00CC51E4">
      <w:pPr>
        <w:spacing w:after="0" w:line="240" w:lineRule="auto"/>
      </w:pPr>
      <w:r>
        <w:separator/>
      </w:r>
    </w:p>
  </w:endnote>
  <w:endnote w:type="continuationSeparator" w:id="0">
    <w:p w:rsidR="00CC51E4" w:rsidRDefault="00CC51E4" w:rsidP="00CC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23597"/>
      <w:docPartObj>
        <w:docPartGallery w:val="Page Numbers (Bottom of Page)"/>
        <w:docPartUnique/>
      </w:docPartObj>
    </w:sdtPr>
    <w:sdtEndPr>
      <w:rPr>
        <w:noProof/>
      </w:rPr>
    </w:sdtEndPr>
    <w:sdtContent>
      <w:p w:rsidR="00B35EA8" w:rsidRDefault="00B35EA8">
        <w:pPr>
          <w:pStyle w:val="Footer"/>
          <w:jc w:val="center"/>
        </w:pPr>
        <w:r>
          <w:fldChar w:fldCharType="begin"/>
        </w:r>
        <w:r>
          <w:instrText xml:space="preserve"> PAGE   \* MERGEFORMAT </w:instrText>
        </w:r>
        <w:r>
          <w:fldChar w:fldCharType="separate"/>
        </w:r>
        <w:r>
          <w:rPr>
            <w:noProof/>
          </w:rPr>
          <w:t>245</w:t>
        </w:r>
        <w:r>
          <w:rPr>
            <w:noProof/>
          </w:rPr>
          <w:fldChar w:fldCharType="end"/>
        </w:r>
      </w:p>
    </w:sdtContent>
  </w:sdt>
  <w:p w:rsidR="00B35EA8" w:rsidRDefault="00B35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E4" w:rsidRDefault="00CC51E4" w:rsidP="00CC51E4">
      <w:pPr>
        <w:spacing w:after="0" w:line="240" w:lineRule="auto"/>
      </w:pPr>
      <w:r>
        <w:separator/>
      </w:r>
    </w:p>
  </w:footnote>
  <w:footnote w:type="continuationSeparator" w:id="0">
    <w:p w:rsidR="00CC51E4" w:rsidRDefault="00CC51E4" w:rsidP="00CC51E4">
      <w:pPr>
        <w:spacing w:after="0" w:line="240" w:lineRule="auto"/>
      </w:pPr>
      <w:r>
        <w:continuationSeparator/>
      </w:r>
    </w:p>
  </w:footnote>
  <w:footnote w:id="1">
    <w:p w:rsidR="00CC51E4" w:rsidRPr="00CC51E4" w:rsidRDefault="00CC51E4">
      <w:pPr>
        <w:pStyle w:val="FootnoteText"/>
      </w:pPr>
      <w:r>
        <w:rPr>
          <w:rStyle w:val="FootnoteReference"/>
        </w:rPr>
        <w:footnoteRef/>
      </w:r>
      <w:r>
        <w:t xml:space="preserve"> Now in its 5th Edition: Krieger, S.H. (2015) </w:t>
      </w:r>
      <w:r>
        <w:rPr>
          <w:rStyle w:val="a-size-large"/>
        </w:rPr>
        <w:t>Essential Lawyering Skills: Interviewing, Counseling, Negotiation, and Persuasive Fact Analysis. Aspen Coursebook Series, Wolters Kluwer.</w:t>
      </w:r>
    </w:p>
  </w:footnote>
  <w:footnote w:id="2">
    <w:p w:rsidR="00CC51E4" w:rsidRPr="00CC51E4" w:rsidRDefault="00CC51E4">
      <w:pPr>
        <w:pStyle w:val="FootnoteText"/>
        <w:rPr>
          <w:lang w:val="en-GB"/>
        </w:rPr>
      </w:pPr>
      <w:r>
        <w:rPr>
          <w:rStyle w:val="FootnoteReference"/>
        </w:rPr>
        <w:footnoteRef/>
      </w:r>
      <w:r>
        <w:t xml:space="preserve"> </w:t>
      </w:r>
      <w:r w:rsidRPr="00CC51E4">
        <w:t xml:space="preserve">Central </w:t>
      </w:r>
      <w:r w:rsidRPr="00CC51E4">
        <w:t>and East European Law Initiative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D" w:rsidRDefault="0063315D">
    <w:pPr>
      <w:pStyle w:val="Header"/>
    </w:pPr>
    <w:r w:rsidRPr="0063315D">
      <w:rPr>
        <w:rFonts w:ascii="Palatino Linotype" w:hAnsi="Palatino Linotype"/>
        <w:i/>
        <w:sz w:val="24"/>
        <w:szCs w:val="24"/>
      </w:rPr>
      <w:t>Response to Reflection – Teaching and Learning in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C"/>
    <w:rsid w:val="000232B7"/>
    <w:rsid w:val="002F1053"/>
    <w:rsid w:val="00302C2A"/>
    <w:rsid w:val="00414F2E"/>
    <w:rsid w:val="00580A21"/>
    <w:rsid w:val="006162CC"/>
    <w:rsid w:val="0063315D"/>
    <w:rsid w:val="0066517E"/>
    <w:rsid w:val="00666E7F"/>
    <w:rsid w:val="00813C5E"/>
    <w:rsid w:val="00952C21"/>
    <w:rsid w:val="009F0428"/>
    <w:rsid w:val="00B35EA8"/>
    <w:rsid w:val="00B36D21"/>
    <w:rsid w:val="00CC51E4"/>
    <w:rsid w:val="00D169DA"/>
    <w:rsid w:val="00E2587D"/>
    <w:rsid w:val="00E371DC"/>
    <w:rsid w:val="00EA7029"/>
    <w:rsid w:val="00EF3803"/>
    <w:rsid w:val="00FA5D0B"/>
    <w:rsid w:val="00FB0CC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71A9E-91CD-47B7-9849-674C0CF6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1E4"/>
    <w:rPr>
      <w:sz w:val="20"/>
      <w:szCs w:val="20"/>
    </w:rPr>
  </w:style>
  <w:style w:type="character" w:styleId="FootnoteReference">
    <w:name w:val="footnote reference"/>
    <w:basedOn w:val="DefaultParagraphFont"/>
    <w:uiPriority w:val="99"/>
    <w:semiHidden/>
    <w:unhideWhenUsed/>
    <w:rsid w:val="00CC51E4"/>
    <w:rPr>
      <w:vertAlign w:val="superscript"/>
    </w:rPr>
  </w:style>
  <w:style w:type="character" w:customStyle="1" w:styleId="a-size-large">
    <w:name w:val="a-size-large"/>
    <w:basedOn w:val="DefaultParagraphFont"/>
    <w:rsid w:val="00CC51E4"/>
  </w:style>
  <w:style w:type="paragraph" w:styleId="Header">
    <w:name w:val="header"/>
    <w:basedOn w:val="Normal"/>
    <w:link w:val="HeaderChar"/>
    <w:uiPriority w:val="99"/>
    <w:unhideWhenUsed/>
    <w:rsid w:val="0063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5D"/>
  </w:style>
  <w:style w:type="paragraph" w:styleId="Footer">
    <w:name w:val="footer"/>
    <w:basedOn w:val="Normal"/>
    <w:link w:val="FooterChar"/>
    <w:uiPriority w:val="99"/>
    <w:unhideWhenUsed/>
    <w:rsid w:val="0063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775C-3EE3-4307-8779-671E37A9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Becky Skoyles</cp:lastModifiedBy>
  <cp:revision>3</cp:revision>
  <dcterms:created xsi:type="dcterms:W3CDTF">2017-06-30T10:09:00Z</dcterms:created>
  <dcterms:modified xsi:type="dcterms:W3CDTF">2017-06-30T10:23:00Z</dcterms:modified>
</cp:coreProperties>
</file>