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DC30D" w14:textId="0613F4EA" w:rsidR="003E22EB" w:rsidRPr="003E22EB" w:rsidRDefault="003E22EB" w:rsidP="003E22EB">
      <w:pPr>
        <w:pStyle w:val="Tablecaption"/>
        <w:spacing w:before="312" w:after="312"/>
      </w:pPr>
      <w:r w:rsidRPr="00B94260">
        <w:rPr>
          <w:rFonts w:hint="cs"/>
        </w:rPr>
        <w:t>Supplementa</w:t>
      </w:r>
      <w:r w:rsidR="00114BC6">
        <w:t>ry</w:t>
      </w:r>
      <w:r>
        <w:rPr>
          <w:rFonts w:hint="cs"/>
        </w:rPr>
        <w:t xml:space="preserve"> </w:t>
      </w:r>
      <w:r w:rsidRPr="00B94260">
        <w:rPr>
          <w:rFonts w:hint="cs"/>
        </w:rPr>
        <w:t>Table</w:t>
      </w:r>
      <w:r>
        <w:rPr>
          <w:rFonts w:hint="cs"/>
        </w:rPr>
        <w:t xml:space="preserve"> </w:t>
      </w:r>
      <w:r w:rsidRPr="00B94260">
        <w:rPr>
          <w:rFonts w:hint="cs"/>
        </w:rPr>
        <w:t>1:</w:t>
      </w:r>
      <w:r>
        <w:rPr>
          <w:rFonts w:hint="cs"/>
        </w:rPr>
        <w:t xml:space="preserve"> </w:t>
      </w:r>
      <w:r w:rsidRPr="00B94260">
        <w:rPr>
          <w:rFonts w:hint="cs"/>
        </w:rPr>
        <w:t>Emergent</w:t>
      </w:r>
      <w:r>
        <w:rPr>
          <w:rFonts w:hint="cs"/>
        </w:rPr>
        <w:t xml:space="preserve"> </w:t>
      </w:r>
      <w:r w:rsidRPr="00B94260">
        <w:rPr>
          <w:rFonts w:hint="cs"/>
        </w:rPr>
        <w:t>TEVAR</w:t>
      </w:r>
      <w:r>
        <w:rPr>
          <w:rFonts w:hint="cs"/>
        </w:rPr>
        <w:t xml:space="preserve"> </w:t>
      </w:r>
      <w:r w:rsidRPr="00B94260">
        <w:rPr>
          <w:rFonts w:hint="cs"/>
        </w:rPr>
        <w:t>Post-operative</w:t>
      </w:r>
      <w:r>
        <w:rPr>
          <w:rFonts w:hint="cs"/>
        </w:rPr>
        <w:t xml:space="preserve"> </w:t>
      </w:r>
      <w:r w:rsidRPr="00B94260">
        <w:rPr>
          <w:rFonts w:hint="cs"/>
        </w:rPr>
        <w:t>Outcomes</w:t>
      </w: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0"/>
        <w:gridCol w:w="2908"/>
      </w:tblGrid>
      <w:tr w:rsidR="003E22EB" w:rsidRPr="00B94260" w14:paraId="114DE93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6830C1D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Post-operative</w:t>
            </w:r>
            <w:r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3188E8D0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6C5844A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N=6</w:t>
            </w:r>
          </w:p>
        </w:tc>
      </w:tr>
      <w:tr w:rsidR="003E22EB" w:rsidRPr="00B94260" w14:paraId="0AB3EC8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8F89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(Hours)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66EC3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75.2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(±89.8)</w:t>
            </w:r>
          </w:p>
        </w:tc>
      </w:tr>
      <w:tr w:rsidR="003E22EB" w:rsidRPr="00B94260" w14:paraId="29CD8AC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4FD83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LOS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(Days)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E4C9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8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(±6.8)</w:t>
            </w:r>
          </w:p>
        </w:tc>
      </w:tr>
      <w:tr w:rsidR="003E22EB" w:rsidRPr="00B94260" w14:paraId="6261072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1140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Blood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Products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Used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9814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(66.6%)</w:t>
            </w:r>
          </w:p>
        </w:tc>
      </w:tr>
      <w:tr w:rsidR="003E22EB" w:rsidRPr="00B94260" w14:paraId="42538EE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C9A98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RBC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85D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(66.6%)</w:t>
            </w:r>
          </w:p>
        </w:tc>
      </w:tr>
      <w:tr w:rsidR="003E22EB" w:rsidRPr="00B94260" w14:paraId="76D655F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D49E6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Cryoprecipitate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8AF3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6B7BBBE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E1E5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Platelet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F79A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16313685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C03A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FFP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F17CF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6DB6746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054961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Creatine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level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D0FDD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1.2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(0.7)</w:t>
            </w:r>
          </w:p>
        </w:tc>
      </w:tr>
      <w:tr w:rsidR="003E22EB" w:rsidRPr="00B94260" w14:paraId="62CAEC1C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CEC44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Creatinine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Clearance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(mean/SD)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09398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48.2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(±14.2)</w:t>
            </w:r>
          </w:p>
        </w:tc>
      </w:tr>
      <w:tr w:rsidR="003E22EB" w:rsidRPr="00B94260" w14:paraId="6C9C404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C95D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Creatinine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Clearance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&lt;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60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ml/min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9AA6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(66.6%)</w:t>
            </w:r>
          </w:p>
        </w:tc>
      </w:tr>
      <w:tr w:rsidR="003E22EB" w:rsidRPr="00B94260" w14:paraId="050B51DD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A1F6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Prolonged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Ventilation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&gt;24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hours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2D2B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3</w:t>
            </w:r>
          </w:p>
        </w:tc>
      </w:tr>
      <w:tr w:rsidR="003E22EB" w:rsidRPr="00B94260" w14:paraId="42B558F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03D6A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Superficial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0D2D8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70168F37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229C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Deep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Sternal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8DC4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6BBC7C9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11683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Cerebrovascular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Accident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957D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030281D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3CB60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TIA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EFB9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386EEC11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C1C0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Arrest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CFDB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51CB66F8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308B1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Renal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Failure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30D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(33.3%)</w:t>
            </w:r>
          </w:p>
        </w:tc>
      </w:tr>
      <w:tr w:rsidR="003E22EB" w:rsidRPr="00B94260" w14:paraId="2A17763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A2139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Dialysis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9351D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4EAA609D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F4DA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New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Atrial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Fibrillation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2336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5E720ED7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94657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C799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1286E8C1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03EA6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Operative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03966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E22EB" w:rsidRPr="00B94260" w14:paraId="1F4BD8B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C00C3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In-hospital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6321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(16.6%)</w:t>
            </w:r>
          </w:p>
        </w:tc>
      </w:tr>
      <w:tr w:rsidR="003E22EB" w:rsidRPr="00B94260" w14:paraId="5D9E105C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4FDA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4CDF6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(50%)</w:t>
            </w:r>
          </w:p>
        </w:tc>
      </w:tr>
      <w:tr w:rsidR="003E22EB" w:rsidRPr="00B94260" w14:paraId="7DEB6E75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89E4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4BBF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 w:hint="cs"/>
                <w:color w:val="000000" w:themeColor="text1"/>
              </w:rPr>
              <w:t>(33.3%)</w:t>
            </w:r>
          </w:p>
        </w:tc>
      </w:tr>
    </w:tbl>
    <w:p w14:paraId="4BF97125" w14:textId="77777777" w:rsidR="003E22EB" w:rsidRPr="00B94260" w:rsidRDefault="003E22EB" w:rsidP="003E22EB">
      <w:pPr>
        <w:pStyle w:val="Tablefooter"/>
      </w:pPr>
      <w:r w:rsidRPr="00B94260">
        <w:rPr>
          <w:rFonts w:hint="cs"/>
        </w:rPr>
        <w:t>RBC-red</w:t>
      </w:r>
      <w:r>
        <w:rPr>
          <w:rFonts w:hint="cs"/>
        </w:rPr>
        <w:t xml:space="preserve"> </w:t>
      </w:r>
      <w:r w:rsidRPr="00B94260">
        <w:rPr>
          <w:rFonts w:hint="cs"/>
        </w:rPr>
        <w:t>blood</w:t>
      </w:r>
      <w:r>
        <w:rPr>
          <w:rFonts w:hint="cs"/>
        </w:rPr>
        <w:t xml:space="preserve"> </w:t>
      </w:r>
      <w:r w:rsidRPr="00B94260">
        <w:rPr>
          <w:rFonts w:hint="cs"/>
        </w:rPr>
        <w:t>cells;</w:t>
      </w:r>
      <w:r>
        <w:rPr>
          <w:rFonts w:hint="cs"/>
        </w:rPr>
        <w:t xml:space="preserve"> </w:t>
      </w:r>
      <w:r w:rsidRPr="00B94260">
        <w:rPr>
          <w:rFonts w:hint="cs"/>
        </w:rPr>
        <w:t>FFP-fresh</w:t>
      </w:r>
      <w:r>
        <w:rPr>
          <w:rFonts w:hint="cs"/>
        </w:rPr>
        <w:t xml:space="preserve"> </w:t>
      </w:r>
      <w:r w:rsidRPr="00B94260">
        <w:rPr>
          <w:rFonts w:hint="cs"/>
        </w:rPr>
        <w:t>frozen</w:t>
      </w:r>
      <w:r>
        <w:rPr>
          <w:rFonts w:hint="cs"/>
        </w:rPr>
        <w:t xml:space="preserve"> </w:t>
      </w:r>
      <w:r w:rsidRPr="00B94260">
        <w:rPr>
          <w:rFonts w:hint="cs"/>
        </w:rPr>
        <w:t>plasma;</w:t>
      </w:r>
      <w:r>
        <w:rPr>
          <w:rFonts w:hint="cs"/>
        </w:rPr>
        <w:t xml:space="preserve"> </w:t>
      </w:r>
      <w:r w:rsidRPr="00B94260">
        <w:rPr>
          <w:rFonts w:hint="cs"/>
        </w:rPr>
        <w:t>ICU-intensive</w:t>
      </w:r>
      <w:r>
        <w:rPr>
          <w:rFonts w:hint="cs"/>
        </w:rPr>
        <w:t xml:space="preserve"> </w:t>
      </w:r>
      <w:r w:rsidRPr="00B94260">
        <w:rPr>
          <w:rFonts w:hint="cs"/>
        </w:rPr>
        <w:t>care</w:t>
      </w:r>
      <w:r>
        <w:rPr>
          <w:rFonts w:hint="cs"/>
        </w:rPr>
        <w:t xml:space="preserve"> </w:t>
      </w:r>
      <w:r w:rsidRPr="00B94260">
        <w:rPr>
          <w:rFonts w:hint="cs"/>
        </w:rPr>
        <w:t>unit;</w:t>
      </w:r>
      <w:r>
        <w:rPr>
          <w:rFonts w:hint="cs"/>
        </w:rPr>
        <w:t xml:space="preserve"> </w:t>
      </w:r>
      <w:r w:rsidRPr="00B94260">
        <w:rPr>
          <w:rFonts w:hint="cs"/>
        </w:rPr>
        <w:t>LOS-length</w:t>
      </w:r>
      <w:r>
        <w:rPr>
          <w:rFonts w:hint="cs"/>
        </w:rPr>
        <w:t xml:space="preserve"> </w:t>
      </w:r>
      <w:r w:rsidRPr="00B94260">
        <w:rPr>
          <w:rFonts w:hint="cs"/>
        </w:rPr>
        <w:t>of</w:t>
      </w:r>
      <w:r>
        <w:rPr>
          <w:rFonts w:hint="cs"/>
        </w:rPr>
        <w:t xml:space="preserve"> </w:t>
      </w:r>
      <w:r w:rsidRPr="00B94260">
        <w:rPr>
          <w:rFonts w:hint="cs"/>
        </w:rPr>
        <w:t>stay;</w:t>
      </w:r>
      <w:r>
        <w:rPr>
          <w:rFonts w:hint="cs"/>
        </w:rPr>
        <w:t xml:space="preserve"> </w:t>
      </w:r>
      <w:r w:rsidRPr="00B94260">
        <w:rPr>
          <w:rFonts w:hint="cs"/>
        </w:rPr>
        <w:t>TIA-transitory</w:t>
      </w:r>
      <w:r>
        <w:rPr>
          <w:rFonts w:hint="cs"/>
        </w:rPr>
        <w:t xml:space="preserve"> </w:t>
      </w:r>
      <w:r w:rsidRPr="00B94260">
        <w:rPr>
          <w:rFonts w:hint="cs"/>
        </w:rPr>
        <w:t>ischemic</w:t>
      </w:r>
      <w:r>
        <w:rPr>
          <w:rFonts w:hint="cs"/>
        </w:rPr>
        <w:t xml:space="preserve"> </w:t>
      </w:r>
      <w:r w:rsidRPr="00B94260">
        <w:rPr>
          <w:rFonts w:hint="cs"/>
        </w:rPr>
        <w:t>attack</w:t>
      </w:r>
      <w:r>
        <w:t>.</w:t>
      </w:r>
    </w:p>
    <w:p w14:paraId="3B766EFC" w14:textId="77777777" w:rsidR="003E22EB" w:rsidRPr="00905502" w:rsidRDefault="003E22EB" w:rsidP="003E22EB">
      <w:pPr>
        <w:pStyle w:val="Tablefooter"/>
        <w:rPr>
          <w:b/>
          <w:bCs/>
          <w:color w:val="FF0000"/>
          <w:u w:val="single"/>
        </w:rPr>
      </w:pPr>
    </w:p>
    <w:p w14:paraId="498C8B85" w14:textId="77777777" w:rsidR="003E22EB" w:rsidRDefault="003E22EB" w:rsidP="003E22EB">
      <w:pPr>
        <w:pStyle w:val="Tablefooter"/>
        <w:rPr>
          <w:b/>
          <w:bCs/>
          <w:color w:val="FF0000"/>
          <w:u w:val="single"/>
        </w:rPr>
      </w:pPr>
    </w:p>
    <w:p w14:paraId="08FFEE17" w14:textId="4B74B309" w:rsidR="003E22EB" w:rsidRPr="003E22EB" w:rsidRDefault="003E22EB" w:rsidP="003E22EB">
      <w:pPr>
        <w:pStyle w:val="Tablecaption"/>
        <w:spacing w:before="312" w:after="312"/>
      </w:pPr>
      <w:r w:rsidRPr="00B94260">
        <w:t>Supplementa</w:t>
      </w:r>
      <w:r w:rsidR="00114BC6">
        <w:t>ry</w:t>
      </w:r>
      <w:r>
        <w:t xml:space="preserve"> </w:t>
      </w:r>
      <w:r w:rsidRPr="00B94260">
        <w:t>Table</w:t>
      </w:r>
      <w:r>
        <w:t xml:space="preserve"> </w:t>
      </w:r>
      <w:r w:rsidRPr="00B94260">
        <w:t>2:</w:t>
      </w:r>
      <w:r>
        <w:t xml:space="preserve"> </w:t>
      </w:r>
      <w:r w:rsidRPr="00B94260">
        <w:t>Emergent</w:t>
      </w:r>
      <w:r>
        <w:t xml:space="preserve"> </w:t>
      </w:r>
      <w:r w:rsidRPr="00B94260">
        <w:t>Cases</w:t>
      </w:r>
      <w:r>
        <w:t xml:space="preserve"> </w:t>
      </w:r>
      <w:r w:rsidRPr="00B94260">
        <w:t>Long-Term</w:t>
      </w:r>
      <w:r>
        <w:t xml:space="preserve"> </w:t>
      </w:r>
      <w:r w:rsidRPr="00B94260">
        <w:t>Outcomes</w:t>
      </w: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0"/>
        <w:gridCol w:w="2908"/>
      </w:tblGrid>
      <w:tr w:rsidR="003E22EB" w:rsidRPr="00B94260" w14:paraId="0D3A0CB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5D5D8F3E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Long-term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694D21C6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4F15AA7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N=5</w:t>
            </w:r>
          </w:p>
        </w:tc>
      </w:tr>
      <w:tr w:rsidR="003E22EB" w:rsidRPr="00B94260" w14:paraId="449F361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5E49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Survival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(all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cause)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FBCE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</w:tr>
      <w:tr w:rsidR="003E22EB" w:rsidRPr="00B94260" w14:paraId="5002B3C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B35C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Yes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BAF59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(80%)</w:t>
            </w:r>
          </w:p>
        </w:tc>
      </w:tr>
      <w:tr w:rsidR="003E22EB" w:rsidRPr="00B94260" w14:paraId="57DD31E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8FB2C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No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87AD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(20%)</w:t>
            </w:r>
          </w:p>
        </w:tc>
      </w:tr>
      <w:tr w:rsidR="003E22EB" w:rsidRPr="00B94260" w14:paraId="20E9F7E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FE2F9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MACCE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360E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(40%)</w:t>
            </w:r>
          </w:p>
        </w:tc>
      </w:tr>
      <w:tr w:rsidR="003E22EB" w:rsidRPr="00B94260" w14:paraId="3C3B03B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74AC7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Stroke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C9E8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E22EB" w:rsidRPr="00B94260" w14:paraId="19EC4445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9D5A0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MI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52EAB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E22EB" w:rsidRPr="00B94260" w14:paraId="475A162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3BF25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Reoperation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8AB2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E22EB" w:rsidRPr="00B94260" w14:paraId="696D86F0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00DEF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Death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38622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E22EB" w:rsidRPr="00B94260" w14:paraId="0765103B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E950F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Endoleak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91B31" w14:textId="77777777" w:rsidR="003E22EB" w:rsidRPr="00B94260" w:rsidRDefault="003E22E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(40%)</w:t>
            </w:r>
          </w:p>
        </w:tc>
      </w:tr>
    </w:tbl>
    <w:p w14:paraId="4B2C4A5A" w14:textId="77777777" w:rsidR="003E22EB" w:rsidRPr="001D5874" w:rsidRDefault="003E22EB" w:rsidP="003E22EB">
      <w:pPr>
        <w:pStyle w:val="Tablefooter"/>
      </w:pPr>
    </w:p>
    <w:p w14:paraId="211A155C" w14:textId="0008C509" w:rsidR="00343D5B" w:rsidRPr="00B94260" w:rsidRDefault="00343D5B" w:rsidP="00343D5B">
      <w:pPr>
        <w:pStyle w:val="Tablecaption"/>
        <w:spacing w:before="312" w:after="312"/>
      </w:pPr>
      <w:r w:rsidRPr="00B94260">
        <w:t>Supplementa</w:t>
      </w:r>
      <w:r w:rsidR="00114BC6">
        <w:t>ry</w:t>
      </w:r>
      <w:r>
        <w:t xml:space="preserve"> </w:t>
      </w:r>
      <w:r w:rsidRPr="00B94260">
        <w:t>Table</w:t>
      </w:r>
      <w:r>
        <w:t xml:space="preserve"> </w:t>
      </w:r>
      <w:r w:rsidRPr="00B94260">
        <w:t>3:</w:t>
      </w:r>
      <w:r>
        <w:t xml:space="preserve"> </w:t>
      </w:r>
      <w:r w:rsidRPr="00B94260">
        <w:t>Urgent</w:t>
      </w:r>
      <w:r>
        <w:t xml:space="preserve"> </w:t>
      </w:r>
      <w:r w:rsidRPr="00B94260">
        <w:t>TEVAR</w:t>
      </w:r>
      <w:r>
        <w:t xml:space="preserve"> </w:t>
      </w:r>
      <w:r w:rsidRPr="00B94260">
        <w:t>Post-operative</w:t>
      </w:r>
      <w:r>
        <w:t xml:space="preserve"> </w:t>
      </w:r>
      <w:r w:rsidRPr="00B94260">
        <w:t>Outcomes</w:t>
      </w:r>
      <w:r>
        <w:t xml:space="preserve"> </w:t>
      </w: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0"/>
        <w:gridCol w:w="2908"/>
      </w:tblGrid>
      <w:tr w:rsidR="00343D5B" w:rsidRPr="00B94260" w14:paraId="3A597AD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7362BC63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Post-operative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DE2229E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B94260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5756DC9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N=37</w:t>
            </w:r>
          </w:p>
        </w:tc>
      </w:tr>
      <w:tr w:rsidR="00343D5B" w:rsidRPr="00B94260" w14:paraId="460D939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AC98D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(Hours)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2DD39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115.2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139.8)</w:t>
            </w:r>
          </w:p>
        </w:tc>
      </w:tr>
      <w:tr w:rsidR="00343D5B" w:rsidRPr="00B94260" w14:paraId="0946992E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51248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LOS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(Days)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B0DA1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11.8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7)</w:t>
            </w:r>
          </w:p>
        </w:tc>
      </w:tr>
      <w:tr w:rsidR="00343D5B" w:rsidRPr="00B94260" w14:paraId="7FDB057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F3C5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Blood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Products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Used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A01FC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(35.1%)</w:t>
            </w:r>
          </w:p>
        </w:tc>
      </w:tr>
      <w:tr w:rsidR="00343D5B" w:rsidRPr="00B94260" w14:paraId="54CE954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DE680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RBC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0739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(35.1%)</w:t>
            </w:r>
          </w:p>
        </w:tc>
      </w:tr>
      <w:tr w:rsidR="00343D5B" w:rsidRPr="00B94260" w14:paraId="4255B18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1E4EB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Cryoprecipitate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7C53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B94260" w14:paraId="0967EF4D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7C2F5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Platelet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F1F13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B94260" w14:paraId="152886F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416D1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FFP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C3274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B94260" w14:paraId="3AF4949C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CDE70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Creatine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level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4CDB6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1.1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0.8)</w:t>
            </w:r>
          </w:p>
        </w:tc>
      </w:tr>
      <w:tr w:rsidR="00343D5B" w:rsidRPr="00B94260" w14:paraId="6318749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6082D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Creatinine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Clearance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(mean/SD)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48895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67.5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27.2)</w:t>
            </w:r>
          </w:p>
        </w:tc>
      </w:tr>
      <w:tr w:rsidR="00343D5B" w:rsidRPr="00B94260" w14:paraId="7A927F36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EF651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Creatinine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Clearance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&lt;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60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ml/min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C533F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(32.4%)</w:t>
            </w:r>
          </w:p>
        </w:tc>
      </w:tr>
      <w:tr w:rsidR="00343D5B" w:rsidRPr="00B94260" w14:paraId="69DEE878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726F6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Prolonged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Ventilation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&gt;24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hours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E9E6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9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(24.3%)</w:t>
            </w:r>
          </w:p>
        </w:tc>
      </w:tr>
      <w:tr w:rsidR="00343D5B" w:rsidRPr="00B94260" w14:paraId="06020DF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93FC0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Superficial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F81C4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43D5B" w:rsidRPr="00B94260" w14:paraId="604F6BE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E03A3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Deep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Sternal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E4E5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94383A" w14:paraId="3EE60EA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BDED3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Cerebrovascular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Accident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0374B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94383A" w14:paraId="27385CB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C6D9E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TIA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5F72E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43D5B" w:rsidRPr="0094383A" w14:paraId="0EB0254B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939B0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Arrest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6D5AC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(8.1%)</w:t>
            </w:r>
          </w:p>
        </w:tc>
      </w:tr>
      <w:tr w:rsidR="00343D5B" w:rsidRPr="0094383A" w14:paraId="396BE571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360D3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Renal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Failure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6496F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(10.8%)</w:t>
            </w:r>
          </w:p>
        </w:tc>
      </w:tr>
      <w:tr w:rsidR="00343D5B" w:rsidRPr="0094383A" w14:paraId="7F842678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DE9C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Dialysis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E6D4D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(8.1%)</w:t>
            </w:r>
          </w:p>
        </w:tc>
      </w:tr>
      <w:tr w:rsidR="00343D5B" w:rsidRPr="0094383A" w14:paraId="28BB262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C168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New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Atrial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Fibrillation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7758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(13.5%)</w:t>
            </w:r>
          </w:p>
        </w:tc>
      </w:tr>
      <w:tr w:rsidR="00343D5B" w:rsidRPr="0094383A" w14:paraId="154828B7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3DFC4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C391F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(2.7%)</w:t>
            </w:r>
          </w:p>
        </w:tc>
      </w:tr>
      <w:tr w:rsidR="00343D5B" w:rsidRPr="0094383A" w14:paraId="5D68F14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EAEC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Operative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3C7E8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(13.5%)</w:t>
            </w:r>
          </w:p>
        </w:tc>
      </w:tr>
      <w:tr w:rsidR="00343D5B" w:rsidRPr="0094383A" w14:paraId="1F65274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D6DD7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In-hospital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B8F4C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(13.5%)</w:t>
            </w:r>
          </w:p>
        </w:tc>
      </w:tr>
      <w:tr w:rsidR="00343D5B" w:rsidRPr="0094383A" w14:paraId="416BCD1C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1CD3B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B078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23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(62.1%)</w:t>
            </w:r>
          </w:p>
        </w:tc>
      </w:tr>
      <w:tr w:rsidR="00343D5B" w:rsidRPr="0094383A" w14:paraId="1BEDA0A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87E91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60E2" w14:textId="77777777" w:rsidR="00343D5B" w:rsidRPr="00B94260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94260">
              <w:rPr>
                <w:rFonts w:ascii="Times New Roman" w:eastAsia="Times New Roman" w:hAnsi="Times New Roman"/>
                <w:color w:val="000000" w:themeColor="text1"/>
              </w:rPr>
              <w:t>11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B94260">
              <w:rPr>
                <w:rFonts w:ascii="Times New Roman" w:eastAsia="Times New Roman" w:hAnsi="Times New Roman"/>
                <w:color w:val="000000" w:themeColor="text1"/>
              </w:rPr>
              <w:t>(29.7%)</w:t>
            </w:r>
          </w:p>
        </w:tc>
      </w:tr>
    </w:tbl>
    <w:p w14:paraId="1DF40996" w14:textId="77777777" w:rsidR="00343D5B" w:rsidRPr="00B94260" w:rsidRDefault="00343D5B" w:rsidP="00343D5B">
      <w:pPr>
        <w:pStyle w:val="Tablefooter"/>
      </w:pPr>
      <w:r w:rsidRPr="00B94260">
        <w:t>RBC-red</w:t>
      </w:r>
      <w:r>
        <w:t xml:space="preserve"> </w:t>
      </w:r>
      <w:r w:rsidRPr="00B94260">
        <w:t>blood</w:t>
      </w:r>
      <w:r>
        <w:t xml:space="preserve"> </w:t>
      </w:r>
      <w:r w:rsidRPr="00B94260">
        <w:t>cells;</w:t>
      </w:r>
      <w:r>
        <w:t xml:space="preserve"> </w:t>
      </w:r>
      <w:r w:rsidRPr="00B94260">
        <w:t>FFP-fresh</w:t>
      </w:r>
      <w:r>
        <w:t xml:space="preserve"> </w:t>
      </w:r>
      <w:r w:rsidRPr="00B94260">
        <w:t>frozen</w:t>
      </w:r>
      <w:r>
        <w:t xml:space="preserve"> </w:t>
      </w:r>
      <w:r w:rsidRPr="00B94260">
        <w:t>plasma;</w:t>
      </w:r>
      <w:r>
        <w:t xml:space="preserve"> </w:t>
      </w:r>
      <w:r w:rsidRPr="00B94260">
        <w:t>ICU-intensive</w:t>
      </w:r>
      <w:r>
        <w:t xml:space="preserve"> </w:t>
      </w:r>
      <w:r w:rsidRPr="00B94260">
        <w:t>care</w:t>
      </w:r>
      <w:r>
        <w:t xml:space="preserve"> </w:t>
      </w:r>
      <w:r w:rsidRPr="00B94260">
        <w:t>unit;</w:t>
      </w:r>
      <w:r>
        <w:t xml:space="preserve"> </w:t>
      </w:r>
      <w:r w:rsidRPr="00B94260">
        <w:t>LOS-length</w:t>
      </w:r>
      <w:r>
        <w:t xml:space="preserve"> </w:t>
      </w:r>
      <w:r w:rsidRPr="00B94260">
        <w:t>of</w:t>
      </w:r>
      <w:r>
        <w:t xml:space="preserve"> </w:t>
      </w:r>
      <w:r w:rsidRPr="00B94260">
        <w:t>stay;</w:t>
      </w:r>
      <w:r>
        <w:t xml:space="preserve"> </w:t>
      </w:r>
      <w:r w:rsidRPr="00B94260">
        <w:t>TIA-transitory</w:t>
      </w:r>
      <w:r>
        <w:t xml:space="preserve"> </w:t>
      </w:r>
      <w:r w:rsidRPr="00B94260">
        <w:t>ischemic</w:t>
      </w:r>
      <w:r>
        <w:t xml:space="preserve"> </w:t>
      </w:r>
      <w:r w:rsidRPr="00B94260">
        <w:t>attack</w:t>
      </w:r>
    </w:p>
    <w:p w14:paraId="3620803B" w14:textId="77777777" w:rsidR="00343D5B" w:rsidRDefault="00343D5B" w:rsidP="00343D5B">
      <w:pPr>
        <w:pStyle w:val="Tablefooter"/>
        <w:rPr>
          <w:b/>
          <w:bCs/>
          <w:u w:val="single"/>
        </w:rPr>
      </w:pPr>
    </w:p>
    <w:p w14:paraId="06383B3A" w14:textId="77777777" w:rsidR="00343D5B" w:rsidRPr="00343D5B" w:rsidRDefault="00343D5B" w:rsidP="00343D5B">
      <w:pPr>
        <w:spacing w:line="360" w:lineRule="auto"/>
        <w:rPr>
          <w:rFonts w:ascii="Times New Roman" w:hAnsi="Times New Roman"/>
          <w:b/>
          <w:bCs/>
          <w:color w:val="FF0000"/>
          <w:u w:val="single"/>
        </w:rPr>
      </w:pPr>
    </w:p>
    <w:p w14:paraId="3644C16A" w14:textId="0081F883" w:rsidR="00343D5B" w:rsidRPr="00440643" w:rsidRDefault="00343D5B" w:rsidP="00343D5B">
      <w:pPr>
        <w:pStyle w:val="Tablecaption"/>
        <w:spacing w:before="312" w:after="312"/>
      </w:pPr>
      <w:r w:rsidRPr="00440643">
        <w:t>Supplementa</w:t>
      </w:r>
      <w:r w:rsidR="00114BC6">
        <w:t>ry</w:t>
      </w:r>
      <w:r>
        <w:t xml:space="preserve"> </w:t>
      </w:r>
      <w:r w:rsidRPr="00440643">
        <w:t>Table</w:t>
      </w:r>
      <w:r>
        <w:t xml:space="preserve"> </w:t>
      </w:r>
      <w:r w:rsidRPr="00440643">
        <w:t>4:</w:t>
      </w:r>
      <w:r>
        <w:t xml:space="preserve"> </w:t>
      </w:r>
      <w:r w:rsidRPr="00440643">
        <w:t>Urgent</w:t>
      </w:r>
      <w:r>
        <w:t xml:space="preserve"> </w:t>
      </w:r>
      <w:r w:rsidRPr="00440643">
        <w:t>Cases</w:t>
      </w:r>
      <w:r>
        <w:t xml:space="preserve"> </w:t>
      </w:r>
      <w:r w:rsidRPr="00440643">
        <w:t>Long-Term</w:t>
      </w:r>
      <w:r>
        <w:t xml:space="preserve"> </w:t>
      </w:r>
      <w:r w:rsidRPr="00440643">
        <w:t>Outcomes</w:t>
      </w: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0"/>
        <w:gridCol w:w="2908"/>
      </w:tblGrid>
      <w:tr w:rsidR="00343D5B" w:rsidRPr="00440643" w14:paraId="3316C0B3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6BCD2D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440643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Long-term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14F0E842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440643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790AEC4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N=32</w:t>
            </w:r>
          </w:p>
        </w:tc>
      </w:tr>
      <w:tr w:rsidR="00343D5B" w:rsidRPr="00440643" w14:paraId="3652AE64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B5E5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Survival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(all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cause)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EAB6A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</w:tr>
      <w:tr w:rsidR="00343D5B" w:rsidRPr="00440643" w14:paraId="601A8AF9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9049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Yes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2635C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28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(87.5%)</w:t>
            </w:r>
          </w:p>
        </w:tc>
      </w:tr>
      <w:tr w:rsidR="00343D5B" w:rsidRPr="00440643" w14:paraId="279FAD9F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26864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No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BC0C8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(12.5%)</w:t>
            </w:r>
          </w:p>
        </w:tc>
      </w:tr>
      <w:tr w:rsidR="00343D5B" w:rsidRPr="00440643" w14:paraId="119B2360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47512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MACCE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BF1E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13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(40%)</w:t>
            </w:r>
          </w:p>
        </w:tc>
      </w:tr>
      <w:tr w:rsidR="00343D5B" w:rsidRPr="00440643" w14:paraId="436EEB5C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8DD3D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Stroke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C2BF2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(9.3%)</w:t>
            </w:r>
          </w:p>
        </w:tc>
      </w:tr>
      <w:tr w:rsidR="00343D5B" w:rsidRPr="00440643" w14:paraId="3B91FB6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7F96C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MI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8654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(6.2%)</w:t>
            </w:r>
          </w:p>
        </w:tc>
      </w:tr>
      <w:tr w:rsidR="00343D5B" w:rsidRPr="00440643" w14:paraId="6C166A12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A6F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Reoperation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3D6D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6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(18.7%)</w:t>
            </w:r>
          </w:p>
        </w:tc>
      </w:tr>
      <w:tr w:rsidR="00343D5B" w:rsidRPr="00440643" w14:paraId="39B8AC4A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01E9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Death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1550D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(12.5%)</w:t>
            </w:r>
          </w:p>
        </w:tc>
      </w:tr>
      <w:tr w:rsidR="00343D5B" w:rsidRPr="00440643" w14:paraId="53FFCBF7" w14:textId="77777777" w:rsidTr="00430894">
        <w:trPr>
          <w:trHeight w:val="296"/>
          <w:jc w:val="center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6612E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Endoleak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B1AC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/>
                <w:color w:val="000000" w:themeColor="text1"/>
              </w:rPr>
              <w:t>8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/>
                <w:color w:val="000000" w:themeColor="text1"/>
              </w:rPr>
              <w:t>(25%)</w:t>
            </w:r>
          </w:p>
        </w:tc>
      </w:tr>
    </w:tbl>
    <w:p w14:paraId="1740A411" w14:textId="77777777" w:rsidR="00343D5B" w:rsidRPr="001D5874" w:rsidRDefault="00343D5B" w:rsidP="00343D5B">
      <w:pPr>
        <w:pStyle w:val="Tablefooter"/>
      </w:pPr>
    </w:p>
    <w:p w14:paraId="3DDDE5A6" w14:textId="24E632F9" w:rsidR="00343D5B" w:rsidRPr="00440643" w:rsidRDefault="00343D5B" w:rsidP="00343D5B">
      <w:pPr>
        <w:pStyle w:val="Tablecaption"/>
        <w:spacing w:before="312" w:after="312"/>
      </w:pPr>
      <w:r w:rsidRPr="00440643">
        <w:rPr>
          <w:rFonts w:hint="cs"/>
        </w:rPr>
        <w:t>Supplementa</w:t>
      </w:r>
      <w:r w:rsidR="00114BC6">
        <w:t>ry</w:t>
      </w:r>
      <w:r>
        <w:rPr>
          <w:rFonts w:hint="cs"/>
        </w:rPr>
        <w:t xml:space="preserve"> </w:t>
      </w:r>
      <w:r w:rsidRPr="00440643">
        <w:rPr>
          <w:rFonts w:hint="cs"/>
        </w:rPr>
        <w:t>Table</w:t>
      </w:r>
      <w:r>
        <w:rPr>
          <w:rFonts w:hint="cs"/>
        </w:rPr>
        <w:t xml:space="preserve"> </w:t>
      </w:r>
      <w:r w:rsidRPr="00440643">
        <w:rPr>
          <w:rFonts w:hint="cs"/>
        </w:rPr>
        <w:t>5:</w:t>
      </w:r>
      <w:r>
        <w:rPr>
          <w:rFonts w:hint="cs"/>
        </w:rPr>
        <w:t xml:space="preserve"> </w:t>
      </w:r>
      <w:r w:rsidRPr="00440643">
        <w:rPr>
          <w:rFonts w:hint="cs"/>
        </w:rPr>
        <w:t>Post-operative</w:t>
      </w:r>
      <w:r>
        <w:rPr>
          <w:rFonts w:hint="cs"/>
        </w:rPr>
        <w:t xml:space="preserve"> </w:t>
      </w:r>
      <w:r w:rsidRPr="00440643">
        <w:rPr>
          <w:rFonts w:hint="cs"/>
        </w:rPr>
        <w:t>Outcomes</w:t>
      </w:r>
      <w:r>
        <w:rPr>
          <w:rFonts w:hint="cs"/>
        </w:rPr>
        <w:t xml:space="preserve"> </w:t>
      </w:r>
      <w:r w:rsidRPr="00440643">
        <w:rPr>
          <w:rFonts w:hint="cs"/>
        </w:rPr>
        <w:t>of</w:t>
      </w:r>
      <w:r>
        <w:rPr>
          <w:rFonts w:hint="cs"/>
        </w:rPr>
        <w:t xml:space="preserve"> </w:t>
      </w:r>
      <w:r w:rsidRPr="00440643">
        <w:rPr>
          <w:rFonts w:hint="cs"/>
        </w:rPr>
        <w:t>Aortic</w:t>
      </w:r>
      <w:r>
        <w:rPr>
          <w:rFonts w:hint="cs"/>
        </w:rPr>
        <w:t xml:space="preserve"> </w:t>
      </w:r>
      <w:r w:rsidRPr="00440643">
        <w:rPr>
          <w:rFonts w:hint="cs"/>
        </w:rPr>
        <w:t>Dissection</w:t>
      </w:r>
    </w:p>
    <w:tbl>
      <w:tblPr>
        <w:tblW w:w="8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5"/>
        <w:gridCol w:w="2908"/>
      </w:tblGrid>
      <w:tr w:rsidR="00343D5B" w:rsidRPr="00440643" w14:paraId="6E6A35E4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635C27E2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440643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Post-operative</w:t>
            </w:r>
            <w:r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6172E3C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440643"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 w:hint="cs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0F98A7CE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N=28</w:t>
            </w:r>
          </w:p>
        </w:tc>
      </w:tr>
      <w:tr w:rsidR="00343D5B" w:rsidRPr="00440643" w14:paraId="0096CA0A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26489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(Hours)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7CD97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114.2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141.5)</w:t>
            </w:r>
          </w:p>
        </w:tc>
      </w:tr>
      <w:tr w:rsidR="00343D5B" w:rsidRPr="00440643" w14:paraId="517AE8D7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8D3E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LOS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(Days)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4526E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9.5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8.4)</w:t>
            </w:r>
          </w:p>
        </w:tc>
      </w:tr>
      <w:tr w:rsidR="00343D5B" w:rsidRPr="00440643" w14:paraId="3D3DA5D0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35C01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Blood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Products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Used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D771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10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(35.7%)</w:t>
            </w:r>
          </w:p>
        </w:tc>
      </w:tr>
      <w:tr w:rsidR="00343D5B" w:rsidRPr="00440643" w14:paraId="55D2F78C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EDFED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RBC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145E4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8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(28.5%)</w:t>
            </w:r>
          </w:p>
        </w:tc>
      </w:tr>
      <w:tr w:rsidR="00343D5B" w:rsidRPr="00440643" w14:paraId="3D8C5CB6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F9249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Cryoprecipitate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BC33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(3.6%)</w:t>
            </w:r>
          </w:p>
        </w:tc>
      </w:tr>
      <w:tr w:rsidR="00343D5B" w:rsidRPr="00440643" w14:paraId="344D0A4F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D7C2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Platelet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082F8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(3.6%)</w:t>
            </w:r>
          </w:p>
        </w:tc>
      </w:tr>
      <w:tr w:rsidR="00343D5B" w:rsidRPr="00440643" w14:paraId="171DC5DD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1449C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FFP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1B8DE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(3.6%)</w:t>
            </w:r>
          </w:p>
        </w:tc>
      </w:tr>
      <w:tr w:rsidR="00343D5B" w:rsidRPr="00440643" w14:paraId="5E56D8D1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3C5F04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Creatine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level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601F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1.7</w:t>
            </w:r>
          </w:p>
        </w:tc>
      </w:tr>
      <w:tr w:rsidR="00343D5B" w:rsidRPr="00440643" w14:paraId="5F8A1CB1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B39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Prolonged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Ventilation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&gt;24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hours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DEC9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8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(28.6%)</w:t>
            </w:r>
          </w:p>
        </w:tc>
      </w:tr>
      <w:tr w:rsidR="00343D5B" w:rsidRPr="00440643" w14:paraId="22E0A6B8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BA93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Superficial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7609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43D5B" w:rsidRPr="00440643" w14:paraId="3A1C8A08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8A6FB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Deep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Sternal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9F4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(3.6%)</w:t>
            </w:r>
          </w:p>
        </w:tc>
      </w:tr>
      <w:tr w:rsidR="00343D5B" w:rsidRPr="00440643" w14:paraId="4B4C909F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833B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Cerebrovascular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Accident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13DE8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(7.1%)</w:t>
            </w:r>
          </w:p>
        </w:tc>
      </w:tr>
      <w:tr w:rsidR="00343D5B" w:rsidRPr="00440643" w14:paraId="1CD2BFA8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50AB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TIA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8D7FD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43D5B" w:rsidRPr="00440643" w14:paraId="6594CD50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F5318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Arrest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3948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0</w:t>
            </w:r>
          </w:p>
        </w:tc>
      </w:tr>
      <w:tr w:rsidR="00343D5B" w:rsidRPr="00440643" w14:paraId="3C4E43F0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55599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Renal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Failure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198C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6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(21.4%)</w:t>
            </w:r>
          </w:p>
        </w:tc>
      </w:tr>
      <w:tr w:rsidR="00343D5B" w:rsidRPr="00440643" w14:paraId="3AA26EC0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1128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Dialysis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06B5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(14.3%)</w:t>
            </w:r>
          </w:p>
        </w:tc>
      </w:tr>
      <w:tr w:rsidR="00343D5B" w:rsidRPr="00440643" w14:paraId="5B402556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F918C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New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Atrial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Fibrillation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F5A8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(10.7%)</w:t>
            </w:r>
          </w:p>
        </w:tc>
      </w:tr>
      <w:tr w:rsidR="00343D5B" w:rsidRPr="00440643" w14:paraId="776438D9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5349A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FC20C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(3.6%)</w:t>
            </w:r>
          </w:p>
        </w:tc>
      </w:tr>
      <w:tr w:rsidR="00343D5B" w:rsidRPr="00440643" w14:paraId="0F68A72E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5CBA6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Operative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2920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(7.1%)</w:t>
            </w:r>
          </w:p>
        </w:tc>
      </w:tr>
      <w:tr w:rsidR="00343D5B" w:rsidRPr="00440643" w14:paraId="418E6769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24FA0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In-hospital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584A4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(7.1%)</w:t>
            </w:r>
          </w:p>
        </w:tc>
      </w:tr>
      <w:tr w:rsidR="00343D5B" w:rsidRPr="00440643" w14:paraId="311ACAEA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20D33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12024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16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(57.1%)</w:t>
            </w:r>
          </w:p>
        </w:tc>
      </w:tr>
      <w:tr w:rsidR="00343D5B" w:rsidRPr="00440643" w14:paraId="18F48834" w14:textId="77777777" w:rsidTr="00430894">
        <w:trPr>
          <w:trHeight w:val="296"/>
          <w:jc w:val="center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73192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5A195" w14:textId="77777777" w:rsidR="00343D5B" w:rsidRPr="00440643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7</w:t>
            </w:r>
            <w:r>
              <w:rPr>
                <w:rFonts w:ascii="Times New Roman" w:eastAsia="Times New Roman" w:hAnsi="Times New Roman" w:hint="cs"/>
                <w:color w:val="000000" w:themeColor="text1"/>
              </w:rPr>
              <w:t xml:space="preserve"> </w:t>
            </w:r>
            <w:r w:rsidRPr="00440643">
              <w:rPr>
                <w:rFonts w:ascii="Times New Roman" w:eastAsia="Times New Roman" w:hAnsi="Times New Roman" w:hint="cs"/>
                <w:color w:val="000000" w:themeColor="text1"/>
              </w:rPr>
              <w:t>(25%)</w:t>
            </w:r>
          </w:p>
        </w:tc>
      </w:tr>
    </w:tbl>
    <w:p w14:paraId="122C72B2" w14:textId="77777777" w:rsidR="00343D5B" w:rsidRPr="00440643" w:rsidRDefault="00343D5B" w:rsidP="00343D5B">
      <w:pPr>
        <w:pStyle w:val="Tablefooter"/>
      </w:pPr>
      <w:r w:rsidRPr="00440643">
        <w:rPr>
          <w:rFonts w:hint="cs"/>
        </w:rPr>
        <w:t>RBC-red</w:t>
      </w:r>
      <w:r>
        <w:rPr>
          <w:rFonts w:hint="cs"/>
        </w:rPr>
        <w:t xml:space="preserve"> </w:t>
      </w:r>
      <w:r w:rsidRPr="00440643">
        <w:rPr>
          <w:rFonts w:hint="cs"/>
        </w:rPr>
        <w:t>blood</w:t>
      </w:r>
      <w:r>
        <w:rPr>
          <w:rFonts w:hint="cs"/>
        </w:rPr>
        <w:t xml:space="preserve"> </w:t>
      </w:r>
      <w:r w:rsidRPr="00440643">
        <w:rPr>
          <w:rFonts w:hint="cs"/>
        </w:rPr>
        <w:t>cells;</w:t>
      </w:r>
      <w:r>
        <w:rPr>
          <w:rFonts w:hint="cs"/>
        </w:rPr>
        <w:t xml:space="preserve"> </w:t>
      </w:r>
      <w:r w:rsidRPr="00440643">
        <w:rPr>
          <w:rFonts w:hint="cs"/>
        </w:rPr>
        <w:t>FFP-fresh</w:t>
      </w:r>
      <w:r>
        <w:rPr>
          <w:rFonts w:hint="cs"/>
        </w:rPr>
        <w:t xml:space="preserve"> </w:t>
      </w:r>
      <w:r w:rsidRPr="00440643">
        <w:rPr>
          <w:rFonts w:hint="cs"/>
        </w:rPr>
        <w:t>frozen</w:t>
      </w:r>
      <w:r>
        <w:rPr>
          <w:rFonts w:hint="cs"/>
        </w:rPr>
        <w:t xml:space="preserve"> </w:t>
      </w:r>
      <w:r w:rsidRPr="00440643">
        <w:rPr>
          <w:rFonts w:hint="cs"/>
        </w:rPr>
        <w:t>plasma;</w:t>
      </w:r>
      <w:r>
        <w:rPr>
          <w:rFonts w:hint="cs"/>
        </w:rPr>
        <w:t xml:space="preserve"> </w:t>
      </w:r>
      <w:r w:rsidRPr="00440643">
        <w:rPr>
          <w:rFonts w:hint="cs"/>
        </w:rPr>
        <w:t>ICU-intensive</w:t>
      </w:r>
      <w:r>
        <w:rPr>
          <w:rFonts w:hint="cs"/>
        </w:rPr>
        <w:t xml:space="preserve"> </w:t>
      </w:r>
      <w:r w:rsidRPr="00440643">
        <w:rPr>
          <w:rFonts w:hint="cs"/>
        </w:rPr>
        <w:t>care</w:t>
      </w:r>
      <w:r>
        <w:rPr>
          <w:rFonts w:hint="cs"/>
        </w:rPr>
        <w:t xml:space="preserve"> </w:t>
      </w:r>
      <w:r w:rsidRPr="00440643">
        <w:rPr>
          <w:rFonts w:hint="cs"/>
        </w:rPr>
        <w:t>unit;</w:t>
      </w:r>
      <w:r>
        <w:rPr>
          <w:rFonts w:hint="cs"/>
        </w:rPr>
        <w:t xml:space="preserve"> </w:t>
      </w:r>
      <w:r w:rsidRPr="00440643">
        <w:rPr>
          <w:rFonts w:hint="cs"/>
        </w:rPr>
        <w:t>LOS-length</w:t>
      </w:r>
      <w:r>
        <w:rPr>
          <w:rFonts w:hint="cs"/>
        </w:rPr>
        <w:t xml:space="preserve"> </w:t>
      </w:r>
      <w:r w:rsidRPr="00440643">
        <w:rPr>
          <w:rFonts w:hint="cs"/>
        </w:rPr>
        <w:t>of</w:t>
      </w:r>
      <w:r>
        <w:rPr>
          <w:rFonts w:hint="cs"/>
        </w:rPr>
        <w:t xml:space="preserve"> </w:t>
      </w:r>
      <w:r w:rsidRPr="00440643">
        <w:rPr>
          <w:rFonts w:hint="cs"/>
        </w:rPr>
        <w:t>stay;</w:t>
      </w:r>
      <w:r>
        <w:rPr>
          <w:rFonts w:hint="cs"/>
        </w:rPr>
        <w:t xml:space="preserve"> </w:t>
      </w:r>
      <w:r w:rsidRPr="00440643">
        <w:rPr>
          <w:rFonts w:hint="cs"/>
        </w:rPr>
        <w:t>TIA-transitory</w:t>
      </w:r>
      <w:r>
        <w:rPr>
          <w:rFonts w:hint="cs"/>
        </w:rPr>
        <w:t xml:space="preserve"> </w:t>
      </w:r>
      <w:r w:rsidRPr="00440643">
        <w:rPr>
          <w:rFonts w:hint="cs"/>
        </w:rPr>
        <w:t>ischemic</w:t>
      </w:r>
      <w:r>
        <w:rPr>
          <w:rFonts w:hint="cs"/>
        </w:rPr>
        <w:t xml:space="preserve"> </w:t>
      </w:r>
      <w:r w:rsidRPr="00440643">
        <w:rPr>
          <w:rFonts w:hint="cs"/>
        </w:rPr>
        <w:t>attack</w:t>
      </w:r>
    </w:p>
    <w:p w14:paraId="4E38E184" w14:textId="77777777" w:rsidR="00343D5B" w:rsidRPr="00785D1F" w:rsidRDefault="00343D5B" w:rsidP="00343D5B">
      <w:pPr>
        <w:pStyle w:val="Tablefooter"/>
        <w:rPr>
          <w:b/>
          <w:bCs/>
          <w:color w:val="FF0000"/>
          <w:u w:val="single"/>
        </w:rPr>
      </w:pPr>
    </w:p>
    <w:p w14:paraId="7819F9C5" w14:textId="77777777" w:rsidR="00343D5B" w:rsidRPr="00343D5B" w:rsidRDefault="00343D5B" w:rsidP="00343D5B">
      <w:pPr>
        <w:pStyle w:val="Tablefooter"/>
        <w:rPr>
          <w:color w:val="FF0000"/>
        </w:rPr>
      </w:pPr>
    </w:p>
    <w:p w14:paraId="089CF470" w14:textId="22D5472A" w:rsidR="00343D5B" w:rsidRPr="00343D5B" w:rsidRDefault="00343D5B" w:rsidP="00343D5B">
      <w:pPr>
        <w:pStyle w:val="Tablecaption"/>
        <w:spacing w:before="312" w:after="312"/>
      </w:pPr>
      <w:r w:rsidRPr="003B3405">
        <w:t>Supplementa</w:t>
      </w:r>
      <w:r w:rsidR="00114BC6">
        <w:t>ry</w:t>
      </w:r>
      <w:r>
        <w:t xml:space="preserve"> </w:t>
      </w:r>
      <w:r w:rsidRPr="003B3405">
        <w:t>Table</w:t>
      </w:r>
      <w:r>
        <w:t xml:space="preserve"> </w:t>
      </w:r>
      <w:r w:rsidRPr="003B3405">
        <w:t>6:</w:t>
      </w:r>
      <w:r>
        <w:t xml:space="preserve"> </w:t>
      </w:r>
      <w:r w:rsidRPr="003B3405">
        <w:t>Aortic</w:t>
      </w:r>
      <w:r>
        <w:t xml:space="preserve"> </w:t>
      </w:r>
      <w:r w:rsidRPr="003B3405">
        <w:t>Dissection</w:t>
      </w:r>
      <w:r>
        <w:t xml:space="preserve"> </w:t>
      </w:r>
      <w:r w:rsidRPr="003B3405">
        <w:t>Long-Term</w:t>
      </w:r>
      <w:r>
        <w:t xml:space="preserve"> </w:t>
      </w:r>
      <w:r w:rsidRPr="003B3405">
        <w:t>Outcomes</w:t>
      </w:r>
    </w:p>
    <w:tbl>
      <w:tblPr>
        <w:tblW w:w="7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0"/>
        <w:gridCol w:w="2908"/>
      </w:tblGrid>
      <w:tr w:rsidR="00343D5B" w:rsidRPr="003B3405" w14:paraId="14FC26CD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85A2FD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Long-term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6E981E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</w:p>
          <w:p w14:paraId="47294300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N=26</w:t>
            </w:r>
          </w:p>
        </w:tc>
      </w:tr>
      <w:tr w:rsidR="00343D5B" w:rsidRPr="003B3405" w14:paraId="60852CA1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94B1C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Survival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(all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cause)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3335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</w:tr>
      <w:tr w:rsidR="00343D5B" w:rsidRPr="003B3405" w14:paraId="66F8E88B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DF3C7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Yes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E0A9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21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(80.7%)</w:t>
            </w:r>
          </w:p>
        </w:tc>
      </w:tr>
      <w:tr w:rsidR="00343D5B" w:rsidRPr="003B3405" w14:paraId="7EB1CE06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E045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No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99AB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(19.3%)</w:t>
            </w:r>
          </w:p>
        </w:tc>
      </w:tr>
      <w:tr w:rsidR="00343D5B" w:rsidRPr="003B3405" w14:paraId="44D35A54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9B112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MACCE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AC0C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(19.3%)</w:t>
            </w:r>
          </w:p>
        </w:tc>
      </w:tr>
      <w:tr w:rsidR="00343D5B" w:rsidRPr="003B3405" w14:paraId="1BFEB0CB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D2B0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Stroke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93FB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(3.8%)</w:t>
            </w:r>
          </w:p>
        </w:tc>
      </w:tr>
      <w:tr w:rsidR="00343D5B" w:rsidRPr="003B3405" w14:paraId="123EF2B2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116B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MI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14273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43D5B" w:rsidRPr="003B3405" w14:paraId="43C50B6B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163F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Reoperation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5CC22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(3.8%)</w:t>
            </w:r>
          </w:p>
        </w:tc>
      </w:tr>
      <w:tr w:rsidR="00343D5B" w:rsidRPr="003B3405" w14:paraId="2078330F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3E441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Death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8906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(3.8%)</w:t>
            </w:r>
          </w:p>
        </w:tc>
      </w:tr>
      <w:tr w:rsidR="00343D5B" w:rsidRPr="003B3405" w14:paraId="070E7552" w14:textId="77777777" w:rsidTr="00430894">
        <w:trPr>
          <w:trHeight w:val="29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B7B0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Endoleak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C68D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(15.4%)</w:t>
            </w:r>
          </w:p>
        </w:tc>
      </w:tr>
    </w:tbl>
    <w:p w14:paraId="50B77845" w14:textId="77777777" w:rsidR="00343D5B" w:rsidRPr="003B3405" w:rsidRDefault="00343D5B" w:rsidP="00343D5B">
      <w:pPr>
        <w:pStyle w:val="Tablefooter"/>
      </w:pPr>
    </w:p>
    <w:p w14:paraId="298DD2B9" w14:textId="77777777" w:rsidR="00343D5B" w:rsidRDefault="00343D5B" w:rsidP="00343D5B">
      <w:pPr>
        <w:pStyle w:val="Tablefooter"/>
      </w:pPr>
    </w:p>
    <w:p w14:paraId="1D67F120" w14:textId="0FC05810" w:rsidR="00343D5B" w:rsidRPr="003B3405" w:rsidRDefault="00343D5B" w:rsidP="00343D5B">
      <w:pPr>
        <w:pStyle w:val="Tablecaption"/>
        <w:spacing w:before="312" w:after="312"/>
      </w:pPr>
      <w:r w:rsidRPr="003B3405">
        <w:rPr>
          <w:rFonts w:hint="cs"/>
        </w:rPr>
        <w:t>Supplementa</w:t>
      </w:r>
      <w:r w:rsidR="00114BC6">
        <w:t>ry</w:t>
      </w:r>
      <w:r>
        <w:rPr>
          <w:rFonts w:hint="cs"/>
        </w:rPr>
        <w:t xml:space="preserve"> </w:t>
      </w:r>
      <w:r w:rsidRPr="003B3405">
        <w:rPr>
          <w:rFonts w:hint="cs"/>
        </w:rPr>
        <w:t>Table</w:t>
      </w:r>
      <w:r>
        <w:rPr>
          <w:rFonts w:hint="cs"/>
        </w:rPr>
        <w:t xml:space="preserve"> </w:t>
      </w:r>
      <w:r w:rsidRPr="003B3405">
        <w:rPr>
          <w:rFonts w:hint="cs"/>
        </w:rPr>
        <w:t>7:</w:t>
      </w:r>
      <w:r>
        <w:rPr>
          <w:rFonts w:hint="cs"/>
        </w:rPr>
        <w:t xml:space="preserve"> </w:t>
      </w:r>
      <w:r w:rsidRPr="003B3405">
        <w:rPr>
          <w:rFonts w:hint="cs"/>
        </w:rPr>
        <w:t>Post-operative</w:t>
      </w:r>
      <w:r>
        <w:rPr>
          <w:rFonts w:hint="cs"/>
        </w:rPr>
        <w:t xml:space="preserve"> </w:t>
      </w:r>
      <w:r w:rsidRPr="003B3405">
        <w:rPr>
          <w:rFonts w:hint="cs"/>
        </w:rPr>
        <w:t>Outcomes</w:t>
      </w:r>
      <w:r>
        <w:rPr>
          <w:rFonts w:hint="cs"/>
        </w:rPr>
        <w:t xml:space="preserve"> </w:t>
      </w:r>
      <w:r w:rsidRPr="003B3405">
        <w:rPr>
          <w:rFonts w:hint="cs"/>
        </w:rPr>
        <w:t>of</w:t>
      </w:r>
      <w:r>
        <w:rPr>
          <w:rFonts w:hint="cs"/>
        </w:rPr>
        <w:t xml:space="preserve"> </w:t>
      </w:r>
      <w:r w:rsidRPr="003B3405">
        <w:rPr>
          <w:rFonts w:hint="cs"/>
        </w:rPr>
        <w:t>Aortic</w:t>
      </w:r>
      <w:r>
        <w:rPr>
          <w:rFonts w:hint="cs"/>
        </w:rPr>
        <w:t xml:space="preserve"> </w:t>
      </w:r>
      <w:r w:rsidRPr="003B3405">
        <w:rPr>
          <w:rFonts w:hint="cs"/>
        </w:rPr>
        <w:t>Aneurysm</w:t>
      </w:r>
    </w:p>
    <w:tbl>
      <w:tblPr>
        <w:tblW w:w="9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3"/>
        <w:gridCol w:w="2908"/>
      </w:tblGrid>
      <w:tr w:rsidR="00343D5B" w:rsidRPr="003B3405" w14:paraId="7AED4E9D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45C03D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Post-operative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590C84F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50557EC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N=60</w:t>
            </w:r>
          </w:p>
        </w:tc>
      </w:tr>
      <w:tr w:rsidR="00343D5B" w:rsidRPr="003B3405" w14:paraId="4CB4863A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DD152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(Hours)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4336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79.5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110.2)</w:t>
            </w:r>
          </w:p>
        </w:tc>
      </w:tr>
      <w:tr w:rsidR="00343D5B" w:rsidRPr="003B3405" w14:paraId="1C49548F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E456C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Total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LOS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(Days)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A1EB9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7.2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5.7)</w:t>
            </w:r>
          </w:p>
        </w:tc>
      </w:tr>
      <w:tr w:rsidR="00343D5B" w:rsidRPr="003B3405" w14:paraId="58E56616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B203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Blood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Products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Used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028C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17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(28.3%)</w:t>
            </w:r>
          </w:p>
        </w:tc>
      </w:tr>
      <w:tr w:rsidR="00343D5B" w:rsidRPr="003B3405" w14:paraId="701C0F45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A40C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RBC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48DA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16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(26.7%)</w:t>
            </w:r>
          </w:p>
        </w:tc>
      </w:tr>
      <w:tr w:rsidR="00343D5B" w:rsidRPr="003B3405" w14:paraId="1291A408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2B9B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Cryoprecipitate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B477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(1.7%)</w:t>
            </w:r>
          </w:p>
        </w:tc>
      </w:tr>
      <w:tr w:rsidR="00343D5B" w:rsidRPr="003B3405" w14:paraId="06281F94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E8DC9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Platelet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251C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6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(10%)</w:t>
            </w:r>
          </w:p>
        </w:tc>
      </w:tr>
      <w:tr w:rsidR="00343D5B" w:rsidRPr="003B3405" w14:paraId="2187A498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33F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FFP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Units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D50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(6.7%)</w:t>
            </w:r>
          </w:p>
        </w:tc>
      </w:tr>
      <w:tr w:rsidR="00343D5B" w:rsidRPr="003B3405" w14:paraId="2231ECD5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C22B6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Creatine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level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(Median/IQR)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782C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0.7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(±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0.5)</w:t>
            </w:r>
          </w:p>
        </w:tc>
      </w:tr>
      <w:tr w:rsidR="00343D5B" w:rsidRPr="003B3405" w14:paraId="2614B13D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7729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Prolonged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Ventilation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&gt;24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hours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48C3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8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(13.3%)</w:t>
            </w:r>
          </w:p>
        </w:tc>
      </w:tr>
      <w:tr w:rsidR="00343D5B" w:rsidRPr="003B3405" w14:paraId="0ABB0F4D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04A07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Superficial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4B25A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(1.7%)</w:t>
            </w:r>
          </w:p>
        </w:tc>
      </w:tr>
      <w:tr w:rsidR="00343D5B" w:rsidRPr="003B3405" w14:paraId="379B648C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6B70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Deep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Sternal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Infection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8F212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43D5B" w:rsidRPr="003B3405" w14:paraId="6DB2C33C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D17B0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Cerebrovascular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Accident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2AA0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(1.7%)</w:t>
            </w:r>
          </w:p>
        </w:tc>
      </w:tr>
      <w:tr w:rsidR="00343D5B" w:rsidRPr="003B3405" w14:paraId="25DA76B0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C137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TIA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954E3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343D5B" w:rsidRPr="003B3405" w14:paraId="5F9D4E46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7F8D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Arrest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1D460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(6.7%)</w:t>
            </w:r>
          </w:p>
        </w:tc>
      </w:tr>
      <w:tr w:rsidR="00343D5B" w:rsidRPr="003B3405" w14:paraId="4E982BE0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0C6B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Renal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Failure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55C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(5%)</w:t>
            </w:r>
          </w:p>
        </w:tc>
      </w:tr>
      <w:tr w:rsidR="00343D5B" w:rsidRPr="003B3405" w14:paraId="3F81E613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80AE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Dialysis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907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(3.3%)</w:t>
            </w:r>
          </w:p>
        </w:tc>
      </w:tr>
      <w:tr w:rsidR="00343D5B" w:rsidRPr="003B3405" w14:paraId="288FF45F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4387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New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Atrial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Fibrillation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86463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9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(15%)</w:t>
            </w:r>
          </w:p>
        </w:tc>
      </w:tr>
      <w:tr w:rsidR="00343D5B" w:rsidRPr="003B3405" w14:paraId="4757B4DB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EA22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ICU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6A24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3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(5%)</w:t>
            </w:r>
          </w:p>
        </w:tc>
      </w:tr>
      <w:tr w:rsidR="00343D5B" w:rsidRPr="003B3405" w14:paraId="3C4E278C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1FDD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Operative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4EBF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4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(6.7%)</w:t>
            </w:r>
          </w:p>
        </w:tc>
      </w:tr>
      <w:tr w:rsidR="00343D5B" w:rsidRPr="003B3405" w14:paraId="062DF655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FE92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In-hospital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Mortality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00EA1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(8.3%)</w:t>
            </w:r>
          </w:p>
        </w:tc>
      </w:tr>
      <w:tr w:rsidR="00343D5B" w:rsidRPr="003B3405" w14:paraId="5EA076E1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FC511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7DAC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36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(60%)</w:t>
            </w:r>
          </w:p>
        </w:tc>
      </w:tr>
      <w:tr w:rsidR="00343D5B" w:rsidRPr="003B3405" w14:paraId="4A1A6ADA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D823C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Readmission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A123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16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(26.7%)</w:t>
            </w:r>
          </w:p>
        </w:tc>
      </w:tr>
    </w:tbl>
    <w:p w14:paraId="73ABC355" w14:textId="77777777" w:rsidR="00343D5B" w:rsidRPr="003B3405" w:rsidRDefault="00343D5B" w:rsidP="00343D5B">
      <w:pPr>
        <w:pStyle w:val="Tablefooter"/>
      </w:pPr>
      <w:r w:rsidRPr="003B3405">
        <w:t>RBC-red</w:t>
      </w:r>
      <w:r>
        <w:t xml:space="preserve"> </w:t>
      </w:r>
      <w:r w:rsidRPr="003B3405">
        <w:t>blood</w:t>
      </w:r>
      <w:r>
        <w:t xml:space="preserve"> </w:t>
      </w:r>
      <w:r w:rsidRPr="003B3405">
        <w:t>cells;</w:t>
      </w:r>
      <w:r>
        <w:t xml:space="preserve"> </w:t>
      </w:r>
      <w:r w:rsidRPr="003B3405">
        <w:t>FFP-fresh</w:t>
      </w:r>
      <w:r>
        <w:t xml:space="preserve"> </w:t>
      </w:r>
      <w:r w:rsidRPr="003B3405">
        <w:t>frozen</w:t>
      </w:r>
      <w:r>
        <w:t xml:space="preserve"> </w:t>
      </w:r>
      <w:r w:rsidRPr="003B3405">
        <w:t>plasma;</w:t>
      </w:r>
      <w:r>
        <w:t xml:space="preserve"> </w:t>
      </w:r>
      <w:r w:rsidRPr="003B3405">
        <w:t>ICU-intensive</w:t>
      </w:r>
      <w:r>
        <w:t xml:space="preserve"> </w:t>
      </w:r>
      <w:r w:rsidRPr="003B3405">
        <w:t>care</w:t>
      </w:r>
      <w:r>
        <w:t xml:space="preserve"> </w:t>
      </w:r>
      <w:r w:rsidRPr="003B3405">
        <w:t>unit;</w:t>
      </w:r>
      <w:r>
        <w:t xml:space="preserve"> </w:t>
      </w:r>
      <w:r w:rsidRPr="003B3405">
        <w:t>LOS-length</w:t>
      </w:r>
      <w:r>
        <w:t xml:space="preserve"> </w:t>
      </w:r>
      <w:r w:rsidRPr="003B3405">
        <w:t>of</w:t>
      </w:r>
      <w:r>
        <w:t xml:space="preserve"> </w:t>
      </w:r>
      <w:r w:rsidRPr="003B3405">
        <w:t>stay;</w:t>
      </w:r>
      <w:r>
        <w:t xml:space="preserve"> </w:t>
      </w:r>
      <w:r w:rsidRPr="003B3405">
        <w:t>TIA-transitory</w:t>
      </w:r>
      <w:r>
        <w:t xml:space="preserve"> </w:t>
      </w:r>
      <w:r w:rsidRPr="003B3405">
        <w:t>ischemic</w:t>
      </w:r>
      <w:r>
        <w:t xml:space="preserve"> </w:t>
      </w:r>
      <w:r w:rsidRPr="003B3405">
        <w:t>attack</w:t>
      </w:r>
    </w:p>
    <w:p w14:paraId="72820BFA" w14:textId="77777777" w:rsidR="00343D5B" w:rsidRPr="00343D5B" w:rsidRDefault="00343D5B" w:rsidP="00343D5B">
      <w:pPr>
        <w:pStyle w:val="Tablefooter"/>
        <w:rPr>
          <w:color w:val="FF0000"/>
        </w:rPr>
      </w:pPr>
    </w:p>
    <w:p w14:paraId="02126D69" w14:textId="77777777" w:rsidR="00343D5B" w:rsidRPr="00785D1F" w:rsidRDefault="00343D5B" w:rsidP="00343D5B">
      <w:pPr>
        <w:pStyle w:val="Tablefooter"/>
        <w:rPr>
          <w:color w:val="FF0000"/>
        </w:rPr>
      </w:pPr>
    </w:p>
    <w:p w14:paraId="3A4E1429" w14:textId="377D3091" w:rsidR="00343D5B" w:rsidRPr="00343D5B" w:rsidRDefault="00343D5B" w:rsidP="00343D5B">
      <w:pPr>
        <w:pStyle w:val="Tablecaption"/>
        <w:spacing w:before="312" w:after="312"/>
      </w:pPr>
      <w:r w:rsidRPr="003B3405">
        <w:t>Supplementa</w:t>
      </w:r>
      <w:r w:rsidR="00114BC6">
        <w:t>ry</w:t>
      </w:r>
      <w:bookmarkStart w:id="0" w:name="_GoBack"/>
      <w:bookmarkEnd w:id="0"/>
      <w:r>
        <w:t xml:space="preserve"> </w:t>
      </w:r>
      <w:r w:rsidRPr="003B3405">
        <w:t>Table</w:t>
      </w:r>
      <w:r>
        <w:t xml:space="preserve"> </w:t>
      </w:r>
      <w:r w:rsidRPr="003B3405">
        <w:t>8:</w:t>
      </w:r>
      <w:r>
        <w:t xml:space="preserve"> </w:t>
      </w:r>
      <w:r w:rsidRPr="003B3405">
        <w:t>Long-term</w:t>
      </w:r>
      <w:r>
        <w:t xml:space="preserve"> </w:t>
      </w:r>
      <w:r w:rsidRPr="003B3405">
        <w:t>Outcomes</w:t>
      </w:r>
      <w:r>
        <w:t xml:space="preserve"> </w:t>
      </w:r>
      <w:r w:rsidRPr="003B3405">
        <w:t>of</w:t>
      </w:r>
      <w:r>
        <w:t xml:space="preserve"> </w:t>
      </w:r>
      <w:r w:rsidRPr="003B3405">
        <w:t>Aortic</w:t>
      </w:r>
      <w:r>
        <w:t xml:space="preserve"> </w:t>
      </w:r>
      <w:r w:rsidRPr="003B3405">
        <w:t>Aneurysm</w:t>
      </w:r>
    </w:p>
    <w:tbl>
      <w:tblPr>
        <w:tblW w:w="9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3"/>
        <w:gridCol w:w="2908"/>
      </w:tblGrid>
      <w:tr w:rsidR="00343D5B" w:rsidRPr="003B3405" w14:paraId="22D54B52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60684967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Long-term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Outcomes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1BD4CC7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</w:pPr>
            <w:r w:rsidRPr="003B3405"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>Patients</w:t>
            </w:r>
            <w:r>
              <w:rPr>
                <w:rFonts w:ascii="Times New Roman" w:eastAsia="Times New Roman" w:hAnsi="Times New Roman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4DB48EC0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N=55</w:t>
            </w:r>
          </w:p>
        </w:tc>
      </w:tr>
      <w:tr w:rsidR="00343D5B" w:rsidRPr="003B3405" w14:paraId="121D1A6E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74E0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Survival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(all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cause)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90FB9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</w:tr>
      <w:tr w:rsidR="00343D5B" w:rsidRPr="003B3405" w14:paraId="58B75AE1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BA8E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Yes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C8A6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45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(81.8%)</w:t>
            </w:r>
          </w:p>
        </w:tc>
      </w:tr>
      <w:tr w:rsidR="00343D5B" w:rsidRPr="003B3405" w14:paraId="3056159C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6428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No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31840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10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(18.2%)</w:t>
            </w:r>
          </w:p>
        </w:tc>
      </w:tr>
      <w:tr w:rsidR="00343D5B" w:rsidRPr="003B3405" w14:paraId="30698C68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7CAA6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MACCE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63F5D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(21.8%)</w:t>
            </w:r>
          </w:p>
        </w:tc>
      </w:tr>
      <w:tr w:rsidR="00343D5B" w:rsidRPr="003B3405" w14:paraId="16851FB9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C3F68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Stroke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96505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5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(9.1%)</w:t>
            </w:r>
          </w:p>
        </w:tc>
      </w:tr>
      <w:tr w:rsidR="00343D5B" w:rsidRPr="003B3405" w14:paraId="6FC36CB2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ECAC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MI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72F6F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(3.6%)</w:t>
            </w:r>
          </w:p>
        </w:tc>
      </w:tr>
      <w:tr w:rsidR="00343D5B" w:rsidRPr="003B3405" w14:paraId="575B79E3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DCB6C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Reoperation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1B14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7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(12.7%)</w:t>
            </w:r>
          </w:p>
        </w:tc>
      </w:tr>
      <w:tr w:rsidR="00343D5B" w:rsidRPr="003B3405" w14:paraId="13955EF8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FEC2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Cardiac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Death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47E12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(1.8%)</w:t>
            </w:r>
          </w:p>
        </w:tc>
      </w:tr>
      <w:tr w:rsidR="00343D5B" w:rsidRPr="003B3405" w14:paraId="7C7B418E" w14:textId="77777777" w:rsidTr="00430894">
        <w:trPr>
          <w:trHeight w:val="296"/>
          <w:jc w:val="center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90F2E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Endoleak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n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(%)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855AB" w14:textId="77777777" w:rsidR="00343D5B" w:rsidRPr="003B3405" w:rsidRDefault="00343D5B" w:rsidP="0043089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3B3405">
              <w:rPr>
                <w:rFonts w:ascii="Times New Roman" w:eastAsia="Times New Roman" w:hAnsi="Times New Roman"/>
                <w:color w:val="000000" w:themeColor="text1"/>
              </w:rPr>
              <w:t>12</w:t>
            </w:r>
            <w:r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Pr="003B3405">
              <w:rPr>
                <w:rFonts w:ascii="Times New Roman" w:eastAsia="Times New Roman" w:hAnsi="Times New Roman"/>
                <w:color w:val="000000" w:themeColor="text1"/>
              </w:rPr>
              <w:t>(21.8%)</w:t>
            </w:r>
          </w:p>
        </w:tc>
      </w:tr>
    </w:tbl>
    <w:p w14:paraId="1F8EECE2" w14:textId="77777777" w:rsidR="00343D5B" w:rsidRPr="001D5874" w:rsidRDefault="00343D5B" w:rsidP="00343D5B">
      <w:pPr>
        <w:pStyle w:val="Tablefooter"/>
      </w:pPr>
    </w:p>
    <w:p w14:paraId="564C11D1" w14:textId="77777777" w:rsidR="0014134E" w:rsidRDefault="00114BC6" w:rsidP="00343D5B">
      <w:pPr>
        <w:pStyle w:val="Tablefooter"/>
      </w:pPr>
    </w:p>
    <w:sectPr w:rsidR="001413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151C7" w14:textId="77777777" w:rsidR="00114798" w:rsidRDefault="00114798" w:rsidP="003E22EB">
      <w:pPr>
        <w:spacing w:line="240" w:lineRule="auto"/>
      </w:pPr>
      <w:r>
        <w:separator/>
      </w:r>
    </w:p>
  </w:endnote>
  <w:endnote w:type="continuationSeparator" w:id="0">
    <w:p w14:paraId="0D2FC91D" w14:textId="77777777" w:rsidR="00114798" w:rsidRDefault="00114798" w:rsidP="003E22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A79C0" w14:textId="77777777" w:rsidR="00114798" w:rsidRDefault="00114798" w:rsidP="003E22EB">
      <w:pPr>
        <w:spacing w:line="240" w:lineRule="auto"/>
      </w:pPr>
      <w:r>
        <w:separator/>
      </w:r>
    </w:p>
  </w:footnote>
  <w:footnote w:type="continuationSeparator" w:id="0">
    <w:p w14:paraId="7BA81359" w14:textId="77777777" w:rsidR="00114798" w:rsidRDefault="00114798" w:rsidP="003E22E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0156"/>
    <w:multiLevelType w:val="hybridMultilevel"/>
    <w:tmpl w:val="F154CA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468F5"/>
    <w:multiLevelType w:val="hybridMultilevel"/>
    <w:tmpl w:val="658299A2"/>
    <w:lvl w:ilvl="0" w:tplc="CE24E69A">
      <w:start w:val="1"/>
      <w:numFmt w:val="bullet"/>
      <w:lvlRestart w:val="0"/>
      <w:pStyle w:val="Bullet"/>
      <w:lvlText w:val=""/>
      <w:lvlJc w:val="left"/>
      <w:pPr>
        <w:ind w:left="3033" w:hanging="425"/>
      </w:pPr>
      <w:rPr>
        <w:rFonts w:ascii="Symbol" w:hAnsi="Symbol" w:hint="default"/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145"/>
    <w:rsid w:val="00114798"/>
    <w:rsid w:val="00114BC6"/>
    <w:rsid w:val="00137FB7"/>
    <w:rsid w:val="001C4626"/>
    <w:rsid w:val="002D4DA6"/>
    <w:rsid w:val="002F48AC"/>
    <w:rsid w:val="00343D5B"/>
    <w:rsid w:val="003E22EB"/>
    <w:rsid w:val="003E4D73"/>
    <w:rsid w:val="00532145"/>
    <w:rsid w:val="00562ED6"/>
    <w:rsid w:val="00717350"/>
    <w:rsid w:val="007C2040"/>
    <w:rsid w:val="0082613D"/>
    <w:rsid w:val="00A1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2D2AE5"/>
  <w15:chartTrackingRefBased/>
  <w15:docId w15:val="{2B63B79D-F722-4A98-9188-B181FBDE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E22EB"/>
    <w:pPr>
      <w:spacing w:line="260" w:lineRule="atLeast"/>
      <w:jc w:val="both"/>
    </w:pPr>
    <w:rPr>
      <w:rFonts w:ascii="Palatino Linotype" w:eastAsia="宋体" w:hAnsi="Palatino Linotype" w:cs="Times New Roman"/>
      <w:noProof/>
      <w:color w:val="000000"/>
      <w:kern w:val="0"/>
      <w:sz w:val="20"/>
      <w:szCs w:val="20"/>
    </w:rPr>
  </w:style>
  <w:style w:type="paragraph" w:styleId="1">
    <w:name w:val="heading 1"/>
    <w:aliases w:val="Heading level 1"/>
    <w:basedOn w:val="a"/>
    <w:next w:val="a"/>
    <w:link w:val="10"/>
    <w:uiPriority w:val="9"/>
    <w:qFormat/>
    <w:rsid w:val="003E4D73"/>
    <w:pPr>
      <w:keepNext/>
      <w:keepLines/>
      <w:adjustRightInd w:val="0"/>
      <w:snapToGrid w:val="0"/>
      <w:spacing w:before="360" w:after="360" w:line="240" w:lineRule="auto"/>
      <w:outlineLvl w:val="0"/>
    </w:pPr>
    <w:rPr>
      <w:rFonts w:ascii="Times New Roman" w:eastAsia="Times New Roman" w:hAnsi="Times New Roman"/>
      <w:b/>
      <w:bCs/>
      <w:kern w:val="44"/>
      <w:sz w:val="24"/>
      <w:szCs w:val="24"/>
    </w:rPr>
  </w:style>
  <w:style w:type="paragraph" w:styleId="2">
    <w:name w:val="heading 2"/>
    <w:aliases w:val="Heading level 2"/>
    <w:basedOn w:val="a"/>
    <w:next w:val="a"/>
    <w:link w:val="20"/>
    <w:uiPriority w:val="9"/>
    <w:qFormat/>
    <w:rsid w:val="003E4D73"/>
    <w:pPr>
      <w:keepNext/>
      <w:keepLines/>
      <w:adjustRightInd w:val="0"/>
      <w:snapToGrid w:val="0"/>
      <w:spacing w:before="240" w:after="240" w:line="240" w:lineRule="auto"/>
      <w:outlineLvl w:val="1"/>
    </w:pPr>
    <w:rPr>
      <w:rFonts w:ascii="Times New Roman" w:eastAsia="Times New Roman" w:hAnsi="Times New Roman"/>
      <w:b/>
      <w:bCs/>
      <w:i/>
      <w:sz w:val="21"/>
      <w:szCs w:val="21"/>
    </w:rPr>
  </w:style>
  <w:style w:type="paragraph" w:styleId="3">
    <w:name w:val="heading 3"/>
    <w:aliases w:val="Heading level 3"/>
    <w:basedOn w:val="a"/>
    <w:next w:val="a"/>
    <w:link w:val="30"/>
    <w:uiPriority w:val="9"/>
    <w:qFormat/>
    <w:rsid w:val="003E4D73"/>
    <w:pPr>
      <w:keepNext/>
      <w:keepLines/>
      <w:adjustRightInd w:val="0"/>
      <w:snapToGrid w:val="0"/>
      <w:spacing w:before="160" w:after="160" w:line="240" w:lineRule="auto"/>
      <w:outlineLvl w:val="2"/>
    </w:pPr>
    <w:rPr>
      <w:rFonts w:ascii="Times New Roman" w:eastAsia="Times New Roman" w:hAnsi="Times New Roman"/>
      <w:bCs/>
      <w:i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type">
    <w:name w:val="Article type"/>
    <w:next w:val="a"/>
    <w:qFormat/>
    <w:rsid w:val="003E4D73"/>
    <w:pPr>
      <w:adjustRightInd w:val="0"/>
      <w:snapToGrid w:val="0"/>
    </w:pPr>
    <w:rPr>
      <w:rFonts w:ascii="Times New Roman" w:eastAsia="Times New Roman" w:hAnsi="Times New Roman" w:cs="Times New Roman"/>
      <w:i/>
      <w:snapToGrid w:val="0"/>
      <w:color w:val="000000"/>
      <w:kern w:val="0"/>
      <w:sz w:val="20"/>
      <w:lang w:eastAsia="de-DE" w:bidi="en-US"/>
    </w:rPr>
  </w:style>
  <w:style w:type="paragraph" w:customStyle="1" w:styleId="Articletitle">
    <w:name w:val="Article title"/>
    <w:next w:val="a"/>
    <w:uiPriority w:val="1"/>
    <w:qFormat/>
    <w:rsid w:val="003E4D73"/>
    <w:pPr>
      <w:adjustRightInd w:val="0"/>
      <w:snapToGrid w:val="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Affiliation">
    <w:name w:val="Affiliation"/>
    <w:uiPriority w:val="3"/>
    <w:qFormat/>
    <w:rsid w:val="003E4D73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bstract">
    <w:name w:val="Abstract"/>
    <w:next w:val="a"/>
    <w:uiPriority w:val="5"/>
    <w:qFormat/>
    <w:rsid w:val="003E4D73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uthornames">
    <w:name w:val="Authornames"/>
    <w:next w:val="a"/>
    <w:uiPriority w:val="2"/>
    <w:qFormat/>
    <w:rsid w:val="003E4D73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Backmatter">
    <w:name w:val="Back matter"/>
    <w:uiPriority w:val="18"/>
    <w:qFormat/>
    <w:rsid w:val="003E4D73"/>
    <w:pPr>
      <w:adjustRightInd w:val="0"/>
      <w:snapToGrid w:val="0"/>
      <w:spacing w:beforeLines="50" w:before="50" w:afterLines="50" w:after="5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szCs w:val="24"/>
      <w:lang w:eastAsia="en-US" w:bidi="en-US"/>
    </w:rPr>
  </w:style>
  <w:style w:type="paragraph" w:customStyle="1" w:styleId="Bullet">
    <w:name w:val="Bullet"/>
    <w:uiPriority w:val="16"/>
    <w:qFormat/>
    <w:rsid w:val="003E4D73"/>
    <w:pPr>
      <w:numPr>
        <w:numId w:val="4"/>
      </w:numPr>
      <w:adjustRightInd w:val="0"/>
      <w:snapToGrid w:val="0"/>
      <w:spacing w:before="40" w:after="40"/>
      <w:ind w:hangingChars="200" w:hanging="200"/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E-mail">
    <w:name w:val="E-mail"/>
    <w:link w:val="E-mail0"/>
    <w:uiPriority w:val="4"/>
    <w:qFormat/>
    <w:rsid w:val="003E4D73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E-mail0">
    <w:name w:val="E-mail 字符"/>
    <w:basedOn w:val="a0"/>
    <w:link w:val="E-mail"/>
    <w:uiPriority w:val="4"/>
    <w:rsid w:val="003E4D73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Equation">
    <w:name w:val="Equation"/>
    <w:uiPriority w:val="17"/>
    <w:qFormat/>
    <w:rsid w:val="003E4D73"/>
    <w:pPr>
      <w:adjustRightInd w:val="0"/>
      <w:snapToGrid w:val="0"/>
      <w:spacing w:before="60" w:after="60"/>
      <w:ind w:left="709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">
    <w:name w:val="Figure"/>
    <w:uiPriority w:val="15"/>
    <w:qFormat/>
    <w:rsid w:val="003E4D73"/>
    <w:pPr>
      <w:adjustRightInd w:val="0"/>
      <w:snapToGrid w:val="0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caption">
    <w:name w:val="Figure caption"/>
    <w:uiPriority w:val="14"/>
    <w:qFormat/>
    <w:rsid w:val="003E4D73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Figuretitle">
    <w:name w:val="Figure title"/>
    <w:uiPriority w:val="13"/>
    <w:rsid w:val="003E4D73"/>
    <w:pPr>
      <w:adjustRightInd w:val="0"/>
      <w:snapToGrid w:val="0"/>
      <w:spacing w:after="100" w:afterAutospacing="1"/>
      <w:jc w:val="center"/>
    </w:pPr>
    <w:rPr>
      <w:rFonts w:ascii="Times New Roman" w:eastAsia="Times New Roman" w:hAnsi="Times New Roman" w:cs="Times New Roman"/>
      <w:b/>
      <w:noProof/>
      <w:color w:val="000000"/>
      <w:kern w:val="0"/>
      <w:szCs w:val="21"/>
      <w:lang w:bidi="en-US"/>
    </w:rPr>
  </w:style>
  <w:style w:type="paragraph" w:customStyle="1" w:styleId="Keywords">
    <w:name w:val="Keywords"/>
    <w:next w:val="a"/>
    <w:link w:val="Keywords0"/>
    <w:uiPriority w:val="6"/>
    <w:qFormat/>
    <w:rsid w:val="003E4D73"/>
    <w:pPr>
      <w:adjustRightInd w:val="0"/>
      <w:snapToGrid w:val="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Keywords0">
    <w:name w:val="Keywords 字符"/>
    <w:basedOn w:val="a0"/>
    <w:link w:val="Keywords"/>
    <w:uiPriority w:val="6"/>
    <w:rsid w:val="003E4D73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Reference">
    <w:name w:val="Reference"/>
    <w:link w:val="Reference0"/>
    <w:uiPriority w:val="19"/>
    <w:qFormat/>
    <w:rsid w:val="003E4D73"/>
    <w:pPr>
      <w:ind w:left="200" w:hangingChars="200" w:hanging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character" w:customStyle="1" w:styleId="Reference0">
    <w:name w:val="Reference 字符"/>
    <w:basedOn w:val="Keywords0"/>
    <w:link w:val="Reference"/>
    <w:uiPriority w:val="19"/>
    <w:rsid w:val="003E4D73"/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paragraph" w:customStyle="1" w:styleId="Tablebody">
    <w:name w:val="Table body"/>
    <w:uiPriority w:val="11"/>
    <w:qFormat/>
    <w:rsid w:val="003E4D73"/>
    <w:pPr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Tablecaption">
    <w:name w:val="Table caption"/>
    <w:uiPriority w:val="11"/>
    <w:qFormat/>
    <w:rsid w:val="003E4D73"/>
    <w:pPr>
      <w:adjustRightInd w:val="0"/>
      <w:snapToGrid w:val="0"/>
      <w:spacing w:beforeLines="100" w:before="100" w:afterLines="100" w:after="100"/>
      <w:jc w:val="center"/>
    </w:pPr>
    <w:rPr>
      <w:rFonts w:ascii="Times New Roman" w:eastAsia="Times New Roman" w:hAnsi="Times New Roman" w:cs="Times New Roman"/>
      <w:b/>
      <w:noProof/>
      <w:color w:val="000000"/>
      <w:kern w:val="0"/>
      <w:szCs w:val="24"/>
      <w:lang w:bidi="en-US"/>
    </w:rPr>
  </w:style>
  <w:style w:type="paragraph" w:customStyle="1" w:styleId="Tablefooter">
    <w:name w:val="Table footer"/>
    <w:next w:val="a"/>
    <w:uiPriority w:val="12"/>
    <w:qFormat/>
    <w:rsid w:val="003E4D73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Text">
    <w:name w:val="Text"/>
    <w:link w:val="Text0"/>
    <w:uiPriority w:val="10"/>
    <w:qFormat/>
    <w:rsid w:val="003E4D73"/>
    <w:pPr>
      <w:ind w:firstLineChars="200" w:firstLine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character" w:customStyle="1" w:styleId="10">
    <w:name w:val="标题 1 字符"/>
    <w:aliases w:val="Heading level 1 字符"/>
    <w:basedOn w:val="a0"/>
    <w:link w:val="1"/>
    <w:uiPriority w:val="9"/>
    <w:rsid w:val="003E4D73"/>
    <w:rPr>
      <w:rFonts w:ascii="Times New Roman" w:eastAsia="Times New Roman" w:hAnsi="Times New Roman" w:cs="Times New Roman"/>
      <w:b/>
      <w:bCs/>
      <w:noProof/>
      <w:color w:val="000000"/>
      <w:kern w:val="44"/>
      <w:sz w:val="24"/>
      <w:szCs w:val="24"/>
    </w:rPr>
  </w:style>
  <w:style w:type="character" w:customStyle="1" w:styleId="20">
    <w:name w:val="标题 2 字符"/>
    <w:aliases w:val="Heading level 2 字符"/>
    <w:basedOn w:val="a0"/>
    <w:link w:val="2"/>
    <w:uiPriority w:val="9"/>
    <w:rsid w:val="003E4D73"/>
    <w:rPr>
      <w:rFonts w:ascii="Times New Roman" w:eastAsia="Times New Roman" w:hAnsi="Times New Roman" w:cs="Times New Roman"/>
      <w:b/>
      <w:bCs/>
      <w:i/>
      <w:noProof/>
      <w:color w:val="000000"/>
      <w:kern w:val="0"/>
      <w:szCs w:val="21"/>
    </w:rPr>
  </w:style>
  <w:style w:type="character" w:customStyle="1" w:styleId="30">
    <w:name w:val="标题 3 字符"/>
    <w:aliases w:val="Heading level 3 字符"/>
    <w:basedOn w:val="a0"/>
    <w:link w:val="3"/>
    <w:uiPriority w:val="9"/>
    <w:rsid w:val="003E4D73"/>
    <w:rPr>
      <w:rFonts w:ascii="Times New Roman" w:eastAsia="Times New Roman" w:hAnsi="Times New Roman" w:cs="Times New Roman"/>
      <w:bCs/>
      <w:i/>
      <w:noProof/>
      <w:color w:val="000000"/>
      <w:kern w:val="0"/>
      <w:szCs w:val="21"/>
    </w:rPr>
  </w:style>
  <w:style w:type="character" w:customStyle="1" w:styleId="Text0">
    <w:name w:val="Text 字符"/>
    <w:basedOn w:val="a0"/>
    <w:link w:val="Text"/>
    <w:uiPriority w:val="10"/>
    <w:rsid w:val="003E4D73"/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paragraph" w:styleId="a3">
    <w:name w:val="Balloon Text"/>
    <w:basedOn w:val="a"/>
    <w:link w:val="a4"/>
    <w:uiPriority w:val="99"/>
    <w:semiHidden/>
    <w:rsid w:val="003E4D73"/>
    <w:rPr>
      <w:rFonts w:cs="Tahoma"/>
      <w:szCs w:val="18"/>
    </w:rPr>
  </w:style>
  <w:style w:type="character" w:customStyle="1" w:styleId="a4">
    <w:name w:val="批注框文本 字符"/>
    <w:link w:val="a3"/>
    <w:uiPriority w:val="99"/>
    <w:semiHidden/>
    <w:rsid w:val="003E4D73"/>
    <w:rPr>
      <w:rFonts w:ascii="Palatino Linotype" w:eastAsia="宋体" w:hAnsi="Palatino Linotype" w:cs="Tahoma"/>
      <w:noProof/>
      <w:color w:val="000000"/>
      <w:kern w:val="0"/>
      <w:sz w:val="20"/>
      <w:szCs w:val="18"/>
    </w:rPr>
  </w:style>
  <w:style w:type="paragraph" w:styleId="a5">
    <w:name w:val="Normal (Web)"/>
    <w:basedOn w:val="a"/>
    <w:uiPriority w:val="99"/>
    <w:semiHidden/>
    <w:rsid w:val="003E4D73"/>
    <w:rPr>
      <w:szCs w:val="24"/>
    </w:rPr>
  </w:style>
  <w:style w:type="table" w:styleId="a6">
    <w:name w:val="Table Grid"/>
    <w:basedOn w:val="a1"/>
    <w:uiPriority w:val="59"/>
    <w:rsid w:val="003E4D73"/>
    <w:pPr>
      <w:spacing w:line="260" w:lineRule="atLeast"/>
      <w:jc w:val="both"/>
    </w:pPr>
    <w:rPr>
      <w:rFonts w:ascii="Palatino Linotype" w:eastAsia="宋体" w:hAnsi="Palatino Linotype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endnote text"/>
    <w:basedOn w:val="a"/>
    <w:link w:val="a8"/>
    <w:semiHidden/>
    <w:unhideWhenUsed/>
    <w:rsid w:val="003E4D73"/>
    <w:pPr>
      <w:spacing w:line="240" w:lineRule="auto"/>
    </w:pPr>
  </w:style>
  <w:style w:type="character" w:customStyle="1" w:styleId="a8">
    <w:name w:val="尾注文本 字符"/>
    <w:link w:val="a7"/>
    <w:semiHidden/>
    <w:rsid w:val="003E4D73"/>
    <w:rPr>
      <w:rFonts w:ascii="Palatino Linotype" w:eastAsia="宋体" w:hAnsi="Palatino Linotype" w:cs="Times New Roman"/>
      <w:noProof/>
      <w:color w:val="000000"/>
      <w:kern w:val="0"/>
      <w:sz w:val="20"/>
      <w:szCs w:val="20"/>
    </w:rPr>
  </w:style>
  <w:style w:type="table" w:styleId="4">
    <w:name w:val="Plain Table 4"/>
    <w:basedOn w:val="a1"/>
    <w:uiPriority w:val="44"/>
    <w:rsid w:val="003E4D73"/>
    <w:rPr>
      <w:rFonts w:ascii="Calibri" w:eastAsia="宋体" w:hAnsi="Calibri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9">
    <w:name w:val="line number"/>
    <w:basedOn w:val="a0"/>
    <w:uiPriority w:val="99"/>
    <w:semiHidden/>
    <w:unhideWhenUsed/>
    <w:rsid w:val="003E4D73"/>
  </w:style>
  <w:style w:type="paragraph" w:styleId="aa">
    <w:name w:val="footer"/>
    <w:basedOn w:val="a"/>
    <w:link w:val="ab"/>
    <w:uiPriority w:val="99"/>
    <w:semiHidden/>
    <w:rsid w:val="003E4D73"/>
    <w:pPr>
      <w:tabs>
        <w:tab w:val="center" w:pos="4153"/>
        <w:tab w:val="right" w:pos="8306"/>
      </w:tabs>
      <w:snapToGrid w:val="0"/>
      <w:spacing w:line="240" w:lineRule="atLeast"/>
    </w:pPr>
    <w:rPr>
      <w:szCs w:val="18"/>
    </w:rPr>
  </w:style>
  <w:style w:type="character" w:customStyle="1" w:styleId="ab">
    <w:name w:val="页脚 字符"/>
    <w:link w:val="aa"/>
    <w:uiPriority w:val="99"/>
    <w:semiHidden/>
    <w:rsid w:val="003E4D73"/>
    <w:rPr>
      <w:rFonts w:ascii="Palatino Linotype" w:eastAsia="宋体" w:hAnsi="Palatino Linotype" w:cs="Times New Roman"/>
      <w:noProof/>
      <w:color w:val="000000"/>
      <w:kern w:val="0"/>
      <w:sz w:val="20"/>
      <w:szCs w:val="18"/>
    </w:rPr>
  </w:style>
  <w:style w:type="paragraph" w:styleId="ac">
    <w:name w:val="header"/>
    <w:basedOn w:val="a"/>
    <w:link w:val="ad"/>
    <w:uiPriority w:val="99"/>
    <w:semiHidden/>
    <w:rsid w:val="003E4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Cs w:val="18"/>
    </w:rPr>
  </w:style>
  <w:style w:type="character" w:customStyle="1" w:styleId="ad">
    <w:name w:val="页眉 字符"/>
    <w:link w:val="ac"/>
    <w:uiPriority w:val="99"/>
    <w:semiHidden/>
    <w:rsid w:val="003E4D73"/>
    <w:rPr>
      <w:rFonts w:ascii="Palatino Linotype" w:eastAsia="宋体" w:hAnsi="Palatino Linotype" w:cs="Times New Roman"/>
      <w:noProof/>
      <w:color w:val="000000"/>
      <w:kern w:val="0"/>
      <w:sz w:val="20"/>
      <w:szCs w:val="18"/>
    </w:rPr>
  </w:style>
  <w:style w:type="character" w:styleId="ae">
    <w:name w:val="Placeholder Text"/>
    <w:uiPriority w:val="99"/>
    <w:semiHidden/>
    <w:rsid w:val="003E4D73"/>
    <w:rPr>
      <w:color w:val="808080"/>
    </w:rPr>
  </w:style>
  <w:style w:type="paragraph" w:customStyle="1" w:styleId="MDPI21heading1">
    <w:name w:val="MDPI_2.1_heading1"/>
    <w:semiHidden/>
    <w:qFormat/>
    <w:rsid w:val="003E22EB"/>
    <w:pPr>
      <w:adjustRightInd w:val="0"/>
      <w:snapToGrid w:val="0"/>
      <w:spacing w:before="240" w:after="60" w:line="228" w:lineRule="auto"/>
      <w:ind w:left="2608"/>
      <w:outlineLvl w:val="0"/>
    </w:pPr>
    <w:rPr>
      <w:rFonts w:ascii="Palatino Linotype" w:eastAsia="Times New Roman" w:hAnsi="Palatino Linotype" w:cs="Times New Roman"/>
      <w:b/>
      <w:snapToGrid w:val="0"/>
      <w:color w:val="000000"/>
      <w:kern w:val="0"/>
      <w:sz w:val="20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785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Chew</dc:creator>
  <cp:keywords/>
  <dc:description/>
  <cp:lastModifiedBy>Pacem</cp:lastModifiedBy>
  <cp:revision>4</cp:revision>
  <dcterms:created xsi:type="dcterms:W3CDTF">2024-12-16T08:44:00Z</dcterms:created>
  <dcterms:modified xsi:type="dcterms:W3CDTF">2024-12-17T08:43:00Z</dcterms:modified>
</cp:coreProperties>
</file>